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51277" w14:textId="77777777" w:rsidR="006D13B6" w:rsidRPr="006D13B6" w:rsidRDefault="00E15907" w:rsidP="006D13B6">
      <w:pPr>
        <w:pStyle w:val="berschrift2"/>
        <w:rPr>
          <w:i w:val="0"/>
          <w:sz w:val="36"/>
          <w:szCs w:val="36"/>
        </w:rPr>
      </w:pPr>
      <w:bookmarkStart w:id="0" w:name="_GoBack"/>
      <w:bookmarkEnd w:id="0"/>
      <w:r>
        <w:rPr>
          <w:rStyle w:val="mw-headline"/>
          <w:i w:val="0"/>
          <w:sz w:val="36"/>
          <w:szCs w:val="36"/>
        </w:rPr>
        <w:t>Der Setting-</w:t>
      </w:r>
      <w:r w:rsidR="006D13B6" w:rsidRPr="006D13B6">
        <w:rPr>
          <w:rStyle w:val="mw-headline"/>
          <w:i w:val="0"/>
          <w:sz w:val="36"/>
          <w:szCs w:val="36"/>
        </w:rPr>
        <w:t>Ansatz der Gesundheitsförderung</w:t>
      </w:r>
    </w:p>
    <w:p w14:paraId="58F20BD0" w14:textId="77777777" w:rsidR="006D13B6" w:rsidRDefault="006D13B6" w:rsidP="006D13B6">
      <w:pPr>
        <w:pStyle w:val="StandardWeb"/>
        <w:spacing w:before="0" w:beforeAutospacing="0" w:after="0" w:afterAutospacing="0"/>
        <w:rPr>
          <w:rFonts w:ascii="Arial" w:hAnsi="Arial" w:cs="Arial"/>
        </w:rPr>
      </w:pPr>
    </w:p>
    <w:p w14:paraId="58BC0753" w14:textId="77777777" w:rsidR="006D13B6" w:rsidRDefault="006D13B6" w:rsidP="006D13B6">
      <w:pPr>
        <w:pStyle w:val="StandardWeb"/>
        <w:spacing w:before="0" w:beforeAutospacing="0" w:after="0" w:afterAutospacing="0"/>
        <w:rPr>
          <w:rFonts w:ascii="Arial" w:hAnsi="Arial" w:cs="Arial"/>
        </w:rPr>
      </w:pPr>
      <w:r>
        <w:rPr>
          <w:rFonts w:ascii="Arial" w:hAnsi="Arial" w:cs="Arial"/>
        </w:rPr>
        <w:t>Die Settings sind eines von fünf Handlungsfeldern, welche die Ottawa Charta der WHO (1986) als vorrangig bezeichnet hat:</w:t>
      </w:r>
    </w:p>
    <w:p w14:paraId="4071D00C" w14:textId="77777777" w:rsidR="006D13B6" w:rsidRDefault="006D13B6" w:rsidP="006D13B6">
      <w:pPr>
        <w:pStyle w:val="StandardWeb"/>
        <w:spacing w:before="0" w:beforeAutospacing="0" w:after="0" w:afterAutospacing="0"/>
        <w:rPr>
          <w:rFonts w:ascii="Arial" w:hAnsi="Arial" w:cs="Arial"/>
        </w:rPr>
      </w:pPr>
    </w:p>
    <w:p w14:paraId="69472E7B" w14:textId="77777777" w:rsidR="006D13B6" w:rsidRPr="007A2DA8" w:rsidRDefault="006D13B6" w:rsidP="007A2DA8">
      <w:pPr>
        <w:pStyle w:val="berschrift3"/>
        <w:spacing w:before="0" w:beforeAutospacing="0" w:after="120" w:afterAutospacing="0"/>
        <w:rPr>
          <w:rFonts w:ascii="Arial" w:hAnsi="Arial" w:cs="Arial"/>
          <w:sz w:val="28"/>
          <w:szCs w:val="28"/>
        </w:rPr>
      </w:pPr>
      <w:r w:rsidRPr="007A2DA8">
        <w:rPr>
          <w:rStyle w:val="mw-headline"/>
          <w:rFonts w:ascii="Arial" w:hAnsi="Arial" w:cs="Arial"/>
          <w:sz w:val="28"/>
          <w:szCs w:val="28"/>
        </w:rPr>
        <w:t>Handlungsfelder</w:t>
      </w:r>
      <w:r w:rsidRPr="007A2DA8">
        <w:rPr>
          <w:rFonts w:ascii="Arial" w:hAnsi="Arial" w:cs="Arial"/>
          <w:sz w:val="28"/>
          <w:szCs w:val="28"/>
        </w:rPr>
        <w:t xml:space="preserve"> </w:t>
      </w:r>
      <w:r w:rsidRPr="007A2DA8">
        <w:rPr>
          <w:rStyle w:val="editsection"/>
          <w:rFonts w:ascii="Arial" w:hAnsi="Arial" w:cs="Arial"/>
          <w:sz w:val="28"/>
          <w:szCs w:val="28"/>
        </w:rPr>
        <w:t>der Ottawa Charta der WHO (1986)</w:t>
      </w:r>
      <w:r w:rsidR="007A2DA8" w:rsidRPr="007A2DA8">
        <w:rPr>
          <w:rStyle w:val="editsection"/>
          <w:rFonts w:ascii="Arial" w:hAnsi="Arial" w:cs="Arial"/>
          <w:sz w:val="28"/>
          <w:szCs w:val="28"/>
        </w:rPr>
        <w:t>:</w:t>
      </w:r>
    </w:p>
    <w:p w14:paraId="6ACF0184" w14:textId="77777777" w:rsidR="006D13B6" w:rsidRPr="006D13B6" w:rsidRDefault="006D13B6" w:rsidP="006D13B6">
      <w:pPr>
        <w:pStyle w:val="StandardWeb"/>
        <w:spacing w:before="0" w:beforeAutospacing="0" w:after="120" w:afterAutospacing="0"/>
        <w:rPr>
          <w:rFonts w:ascii="Arial" w:hAnsi="Arial" w:cs="Arial"/>
        </w:rPr>
      </w:pPr>
      <w:r w:rsidRPr="006D13B6">
        <w:rPr>
          <w:rFonts w:ascii="Arial" w:hAnsi="Arial" w:cs="Arial"/>
          <w:iCs/>
        </w:rPr>
        <w:t>1. Entwicklung einer gesundheitsfördernden Gesamtpolitik</w:t>
      </w:r>
    </w:p>
    <w:p w14:paraId="227A272E" w14:textId="77777777" w:rsidR="006D13B6" w:rsidRPr="007A2DA8" w:rsidRDefault="006D13B6" w:rsidP="006D13B6">
      <w:pPr>
        <w:pStyle w:val="StandardWeb"/>
        <w:pBdr>
          <w:top w:val="single" w:sz="4" w:space="1" w:color="auto"/>
          <w:left w:val="single" w:sz="4" w:space="4" w:color="auto"/>
          <w:bottom w:val="single" w:sz="4" w:space="1" w:color="auto"/>
          <w:right w:val="single" w:sz="4" w:space="4" w:color="auto"/>
        </w:pBdr>
        <w:shd w:val="clear" w:color="auto" w:fill="D9D9D9"/>
        <w:spacing w:before="0" w:beforeAutospacing="0" w:after="120" w:afterAutospacing="0"/>
        <w:rPr>
          <w:rFonts w:ascii="Arial" w:hAnsi="Arial" w:cs="Arial"/>
        </w:rPr>
      </w:pPr>
      <w:r w:rsidRPr="007A2DA8">
        <w:rPr>
          <w:rFonts w:ascii="Arial" w:hAnsi="Arial" w:cs="Arial"/>
          <w:iCs/>
        </w:rPr>
        <w:t>2. Gesundheitsfördernde Lebenswelten (Settings) schaffen</w:t>
      </w:r>
    </w:p>
    <w:p w14:paraId="433DDDDC" w14:textId="77777777" w:rsidR="00AD18D6" w:rsidRPr="007A2DA8" w:rsidRDefault="006D13B6" w:rsidP="006D13B6">
      <w:pPr>
        <w:pStyle w:val="StandardWeb"/>
        <w:pBdr>
          <w:top w:val="single" w:sz="4" w:space="1" w:color="auto"/>
          <w:left w:val="single" w:sz="4" w:space="4" w:color="auto"/>
          <w:bottom w:val="single" w:sz="4" w:space="1" w:color="auto"/>
          <w:right w:val="single" w:sz="4" w:space="4" w:color="auto"/>
        </w:pBdr>
        <w:shd w:val="clear" w:color="auto" w:fill="D9D9D9"/>
        <w:spacing w:before="0" w:beforeAutospacing="0" w:after="120" w:afterAutospacing="0"/>
        <w:rPr>
          <w:rFonts w:ascii="Arial" w:hAnsi="Arial" w:cs="Arial"/>
        </w:rPr>
      </w:pPr>
      <w:r w:rsidRPr="007A2DA8">
        <w:rPr>
          <w:rFonts w:ascii="Arial" w:hAnsi="Arial" w:cs="Arial"/>
        </w:rPr>
        <w:t>Durch Gesundheitsförderung sollen Lebenswelten geschaffen werden, die Menschen Schutz vor Gesundheitsgefahren bieten und sie in die Lage versetzen, ihre Fähigkeiten auszuweiten und Selbstvertrauen in Bezug auf gesundheitliche Belange zu entwickeln. Gesundheitsfördernde Lebenswelten umfassen Orte, an denen Menschen leben, arbeiten, spielen und ihre Freizeit verbringen (beispielsweise Stadt, Gemeinde, Wohnung, Arbeitsplatz, Schule). Lebenswelten schließen den Zugang von Menschen zu Ressourcen und Dienstleistungen für Gesundheit sowie die Wechselbeziehungen zu ihrer Umwelt ein.</w:t>
      </w:r>
    </w:p>
    <w:p w14:paraId="37752C12" w14:textId="77777777" w:rsidR="006D13B6" w:rsidRPr="006D13B6" w:rsidRDefault="006D13B6" w:rsidP="006D13B6">
      <w:pPr>
        <w:pStyle w:val="StandardWeb"/>
        <w:spacing w:before="0" w:beforeAutospacing="0" w:after="120" w:afterAutospacing="0"/>
        <w:rPr>
          <w:rFonts w:ascii="Arial" w:hAnsi="Arial" w:cs="Arial"/>
        </w:rPr>
      </w:pPr>
      <w:r w:rsidRPr="006D13B6">
        <w:rPr>
          <w:rFonts w:ascii="Arial" w:hAnsi="Arial" w:cs="Arial"/>
        </w:rPr>
        <w:t>3. Gesundheitsbezogene Gemeinschaftsaktionen unterstützen</w:t>
      </w:r>
    </w:p>
    <w:p w14:paraId="25287EA4" w14:textId="77777777" w:rsidR="006D13B6" w:rsidRPr="006D13B6" w:rsidRDefault="006D13B6" w:rsidP="006D13B6">
      <w:pPr>
        <w:pStyle w:val="StandardWeb"/>
        <w:spacing w:before="0" w:beforeAutospacing="0" w:after="120" w:afterAutospacing="0"/>
        <w:rPr>
          <w:rFonts w:ascii="Arial" w:hAnsi="Arial" w:cs="Arial"/>
        </w:rPr>
      </w:pPr>
      <w:r w:rsidRPr="006D13B6">
        <w:rPr>
          <w:rFonts w:ascii="Arial" w:hAnsi="Arial" w:cs="Arial"/>
        </w:rPr>
        <w:t>4. Persönliche Kompetenzen entwickeln</w:t>
      </w:r>
    </w:p>
    <w:p w14:paraId="1D8F13BA" w14:textId="77777777" w:rsidR="006D13B6" w:rsidRPr="006D13B6" w:rsidRDefault="006D13B6" w:rsidP="006D13B6">
      <w:pPr>
        <w:pStyle w:val="StandardWeb"/>
        <w:spacing w:before="0" w:beforeAutospacing="0" w:after="120" w:afterAutospacing="0"/>
        <w:rPr>
          <w:rFonts w:ascii="Arial" w:hAnsi="Arial" w:cs="Arial"/>
        </w:rPr>
      </w:pPr>
      <w:r w:rsidRPr="006D13B6">
        <w:rPr>
          <w:rFonts w:ascii="Arial" w:hAnsi="Arial" w:cs="Arial"/>
        </w:rPr>
        <w:t>5. Gesundheitsdienste neu orientieren</w:t>
      </w:r>
    </w:p>
    <w:p w14:paraId="14F47840" w14:textId="77777777" w:rsidR="006D13B6" w:rsidRDefault="006D13B6" w:rsidP="006D13B6">
      <w:pPr>
        <w:pStyle w:val="StandardWeb"/>
        <w:spacing w:before="0" w:beforeAutospacing="0" w:after="0" w:afterAutospacing="0"/>
        <w:rPr>
          <w:rFonts w:ascii="Arial" w:hAnsi="Arial" w:cs="Arial"/>
        </w:rPr>
      </w:pPr>
    </w:p>
    <w:p w14:paraId="01B5F324" w14:textId="77777777" w:rsidR="00AD18D6" w:rsidRPr="00AD18D6" w:rsidRDefault="00AD18D6" w:rsidP="00AD18D6">
      <w:pPr>
        <w:pStyle w:val="Standard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rPr>
          <w:rFonts w:ascii="Arial" w:hAnsi="Arial" w:cs="Arial"/>
          <w:sz w:val="28"/>
        </w:rPr>
      </w:pPr>
      <w:r w:rsidRPr="00AD18D6">
        <w:rPr>
          <w:rStyle w:val="Hervorhebung"/>
          <w:sz w:val="28"/>
        </w:rPr>
        <w:t>„Gesundheit wird von Menschen in ihrer alltäglichen Umwelt geschaffen und gelebt: dort wo sie spielen, lernen, arbeiten und lieben“. Ottawa Charta 1986</w:t>
      </w:r>
    </w:p>
    <w:p w14:paraId="3C3D4EEC" w14:textId="77777777" w:rsidR="00AD18D6" w:rsidRDefault="00AD18D6" w:rsidP="006D13B6">
      <w:pPr>
        <w:pStyle w:val="StandardWeb"/>
        <w:spacing w:before="0" w:beforeAutospacing="0" w:after="0" w:afterAutospacing="0"/>
        <w:rPr>
          <w:rFonts w:ascii="Arial" w:hAnsi="Arial" w:cs="Arial"/>
        </w:rPr>
      </w:pPr>
    </w:p>
    <w:p w14:paraId="170978F9" w14:textId="77777777" w:rsidR="00AD18D6" w:rsidRDefault="00AD18D6" w:rsidP="006D13B6">
      <w:pPr>
        <w:pStyle w:val="StandardWeb"/>
        <w:spacing w:before="0" w:beforeAutospacing="0" w:after="0" w:afterAutospacing="0"/>
        <w:rPr>
          <w:rFonts w:ascii="Arial" w:hAnsi="Arial" w:cs="Arial"/>
        </w:rPr>
      </w:pPr>
    </w:p>
    <w:p w14:paraId="6172ACA4" w14:textId="77777777" w:rsidR="00AD18D6" w:rsidRDefault="00AD18D6" w:rsidP="006D13B6">
      <w:pPr>
        <w:pStyle w:val="StandardWeb"/>
        <w:spacing w:before="0" w:beforeAutospacing="0" w:after="0" w:afterAutospacing="0"/>
        <w:rPr>
          <w:rFonts w:ascii="Arial" w:hAnsi="Arial" w:cs="Arial"/>
        </w:rPr>
      </w:pPr>
    </w:p>
    <w:p w14:paraId="0755F4A9" w14:textId="77777777" w:rsidR="006D13B6" w:rsidRPr="006D13B6" w:rsidRDefault="007A2DA8" w:rsidP="006D13B6">
      <w:pPr>
        <w:pStyle w:val="StandardWeb"/>
        <w:spacing w:before="0" w:beforeAutospacing="0" w:after="0" w:afterAutospacing="0"/>
        <w:rPr>
          <w:rFonts w:ascii="Arial" w:hAnsi="Arial" w:cs="Arial"/>
        </w:rPr>
      </w:pPr>
      <w:r>
        <w:rPr>
          <w:rFonts w:ascii="Arial" w:hAnsi="Arial" w:cs="Arial"/>
        </w:rPr>
        <w:t>Der</w:t>
      </w:r>
      <w:r w:rsidRPr="00B04BB7">
        <w:rPr>
          <w:rFonts w:ascii="Arial" w:hAnsi="Arial" w:cs="Arial"/>
          <w:b/>
        </w:rPr>
        <w:t xml:space="preserve"> Settingansatz</w:t>
      </w:r>
      <w:r w:rsidR="006D13B6" w:rsidRPr="006D13B6">
        <w:rPr>
          <w:rFonts w:ascii="Arial" w:hAnsi="Arial" w:cs="Arial"/>
        </w:rPr>
        <w:t xml:space="preserve"> zielt auf die Veränderung des Alltags durch niederschwellige systemische Interventionen in konkreten</w:t>
      </w:r>
      <w:r w:rsidR="006D13B6" w:rsidRPr="00B04BB7">
        <w:rPr>
          <w:rFonts w:ascii="Arial" w:hAnsi="Arial" w:cs="Arial"/>
          <w:b/>
        </w:rPr>
        <w:t xml:space="preserve"> Lebenswelten</w:t>
      </w:r>
      <w:r w:rsidR="006D13B6" w:rsidRPr="006D13B6">
        <w:rPr>
          <w:rFonts w:ascii="Arial" w:hAnsi="Arial" w:cs="Arial"/>
        </w:rPr>
        <w:t xml:space="preserve"> wie Schule, Betrieb oder Stadtteil, die alle Beteiligten einbeziehen. Grundlegende Philosophie der Setting-Intervention ist, dass die Zielgruppen als aktiv Handelnde Kompetenzen (Life Skills) zur Wahrnehmung ihrer eigenen gesundheitsbezogenen Interessen erwerben (Empowerment) und nicht Empfänger von gesundheitsförderlichen Botschaften und Angeboten sind. Elemente des Settings-Ansatzes sind Entwicklung von Life Skills, Partizipation ist die Teilhabe, bzw. der Grad der Mitwirkungsmöglichkeit von Einzelnen oder Gruppen an Entscheidungsprozessen und Handlungsabläufen in übergeordneten Organisationen (z.B. Gewerkschaften, Parteien) und Strukturen (Gesellschaft, Staat). Partizipation und Strukturentwicklung. „Settings sind Organisationen, die eine durch ihre Struktur und Aufgabe anerkannte soziale Einheit darstellen“ (Baric, Conrad 2000, S. 18). Es handelt sich also um relativ dauerhafte Sozialzusammenhänge, von denen wichtige Impulse für Gesundheit (Gesundheitsbelastungen, Gesundheitsressourcen) ausgehen. (vgl. Rosenbrock 2004 S. 155 - 159) </w:t>
      </w:r>
    </w:p>
    <w:p w14:paraId="0797AC26" w14:textId="77777777" w:rsidR="006D13B6" w:rsidRPr="007A2DA8" w:rsidRDefault="006D13B6" w:rsidP="006D13B6">
      <w:pPr>
        <w:autoSpaceDE w:val="0"/>
        <w:autoSpaceDN w:val="0"/>
        <w:adjustRightInd w:val="0"/>
        <w:rPr>
          <w:rFonts w:cs="Arial"/>
          <w:sz w:val="24"/>
        </w:rPr>
      </w:pPr>
    </w:p>
    <w:p w14:paraId="60B3DC7C" w14:textId="77777777" w:rsidR="00424CE3" w:rsidRDefault="00424CE3" w:rsidP="00424CE3">
      <w:pPr>
        <w:pStyle w:val="berschrift1"/>
      </w:pPr>
      <w:r>
        <w:rPr>
          <w:b w:val="0"/>
          <w:sz w:val="28"/>
          <w:szCs w:val="28"/>
        </w:rPr>
        <w:br w:type="page"/>
      </w:r>
      <w:r>
        <w:lastRenderedPageBreak/>
        <w:t xml:space="preserve">Settingansatz / Lebensweltansatz </w:t>
      </w:r>
    </w:p>
    <w:p w14:paraId="6F1E611A" w14:textId="77777777" w:rsidR="00424CE3" w:rsidRPr="00424CE3" w:rsidRDefault="00424CE3" w:rsidP="00424CE3">
      <w:pPr>
        <w:pStyle w:val="StandardWeb"/>
      </w:pPr>
      <w:hyperlink r:id="rId5" w:history="1">
        <w:r>
          <w:rPr>
            <w:rStyle w:val="Link"/>
          </w:rPr>
          <w:t>Rolf Rosenbrock</w:t>
        </w:r>
      </w:hyperlink>
      <w:r>
        <w:t xml:space="preserve">, </w:t>
      </w:r>
      <w:hyperlink r:id="rId6" w:history="1">
        <w:r>
          <w:rPr>
            <w:rStyle w:val="Link"/>
          </w:rPr>
          <w:t>Susanne Hartung</w:t>
        </w:r>
      </w:hyperlink>
      <w:r>
        <w:t xml:space="preserve"> in: </w:t>
      </w:r>
      <w:hyperlink r:id="rId7" w:history="1">
        <w:r w:rsidRPr="006D1765">
          <w:rPr>
            <w:rStyle w:val="Link"/>
          </w:rPr>
          <w:t>http://www.leitbegriffe.bzga.de</w:t>
        </w:r>
      </w:hyperlink>
      <w:r>
        <w:t xml:space="preserve"> (besucht am 9.10.2011)</w:t>
      </w:r>
    </w:p>
    <w:p w14:paraId="7B801D66" w14:textId="77777777" w:rsidR="00424CE3" w:rsidRDefault="00424CE3" w:rsidP="00424CE3">
      <w:pPr>
        <w:pStyle w:val="StandardWeb"/>
      </w:pPr>
      <w:r>
        <w:t>Ein Setting ist ein Sozialzusammenhang, der relativ dauerhaft und seinen Mitgliedern auch subjektiv bewusst ist. Dieser Zusammenhang drückt sich aus durch formale Organisation (z.B. Betrieb, Schule), regionale Situation (z.B. Kommune, Stadtteil, Quartier), gleiche Lebenslage (z.B. Rentner/Rentnerinnen), gemeinsame Werte bzw. Präferenzen (z.B. Religion, sexuelle Orientierung) bzw. durch eine Kombination dieser Merkmale.</w:t>
      </w:r>
    </w:p>
    <w:p w14:paraId="7CF4D51A" w14:textId="77777777" w:rsidR="00424CE3" w:rsidRDefault="00424CE3" w:rsidP="00424CE3">
      <w:pPr>
        <w:pStyle w:val="StandardWeb"/>
      </w:pPr>
      <w:r>
        <w:t>Gesundheitlich interessant sind Settings, von denen wichtige Impulse für bzw. Einflüsse auf die Wahrnehmung von Gesundheit, auf Gesundheitsbelastungen und/oder Gesundheitsressourcen sowie auf alle Formen der Bewältigung von Gesundheitsrisiken (Balance zwischen Belastungen und Ressourcen) ausgehen. Settinginterventionen sind umso leichter zu organisieren, je klarer die „Mitgliedschaft“ definiert und je geringer die Fluktuation ist, je klarere Strukturen und Regeln es gibt und je besser sich die - formellen und informellen - Interessenträger am Setting und seiner Veränderung (stakeholder) in Planung und Ablauf integrieren lassen. Sind wichtige Partnerinnen oder Partner nicht einbezogen, kann dies zum Misserfolg führen. Den gleichen Effekt kann eine zu offene Definition des Settings haben, wenn dort keine klaren und verbindlichen Kooperationsstrukturen zustande kommen. Ein Setting bezeichnet daher immer auch ein abgegrenztes soziales System, das zum Zwecke einer Intervention der Gesundheitsförderung definiert wird und in dem die für die konkreten Maßnahmen der Gesundheitsförderung notwendigen Entscheidungen und fachlichen Maßnahmen gesetzt werden.</w:t>
      </w:r>
    </w:p>
    <w:p w14:paraId="57A03ACF" w14:textId="77777777" w:rsidR="00424CE3" w:rsidRDefault="00424CE3" w:rsidP="00424CE3">
      <w:pPr>
        <w:pStyle w:val="StandardWeb"/>
      </w:pPr>
      <w:r>
        <w:t xml:space="preserve">Der Settingansatz fokussiert die Lebenswelt von Menschen und damit die Rahmenbedingungen, unter denen Menschen leben, lernen, arbeiten und konsumieren. Er ist eine Antwort auf die beschränkten Erfolge traditioneller Gesundheitserziehungsaktivitäten, die sich mit Information und Appellen an Einzelpersonen wenden. Es wird der Erkenntnis Rechnung getragen, dass Gesundheitsprobleme einer Bevölkerungsgruppe das Resultat einer wechselseitigen Beziehung zwischen ökonomischer, sozialer und organisatorischer Umwelt und persönlicher </w:t>
      </w:r>
      <w:hyperlink r:id="rId8" w:history="1">
        <w:r>
          <w:rPr>
            <w:rStyle w:val="Link"/>
          </w:rPr>
          <w:t>Lebensweise</w:t>
        </w:r>
      </w:hyperlink>
      <w:r>
        <w:t xml:space="preserve"> sind. Settings sind soziale Systeme und daher von technischen Systemen im Sinne „trivialer Maschinen“ (</w:t>
      </w:r>
      <w:hyperlink r:id="rId9" w:history="1">
        <w:r>
          <w:rPr>
            <w:rStyle w:val="Link"/>
          </w:rPr>
          <w:t>Organisationsentwicklung als Methode der Gesundheitsförderung</w:t>
        </w:r>
      </w:hyperlink>
      <w:r>
        <w:t>) zu unterscheiden.</w:t>
      </w:r>
    </w:p>
    <w:p w14:paraId="38FCF47C" w14:textId="77777777" w:rsidR="00424CE3" w:rsidRDefault="00424CE3" w:rsidP="00424CE3">
      <w:pPr>
        <w:pStyle w:val="StandardWeb"/>
      </w:pPr>
      <w:r>
        <w:t xml:space="preserve">Für die Entwicklung der Gesundheitsförderung war die Formulierung des Settingansatzes ein bedeutender Schritt. An ihm orientieren sich einige sehr bekannte, meist von der WHO initiierte, Gesundheitsförderungsprogramme. Im WHO-Programm Gesundheit 21 wurde der Settingansatz als zentrale Strategie bestätigt. Seine relativ größte Verbreitung findet der Settingansatz in Deutschland bislang in der </w:t>
      </w:r>
      <w:hyperlink r:id="rId10" w:history="1">
        <w:r>
          <w:rPr>
            <w:rStyle w:val="Link"/>
          </w:rPr>
          <w:t>Betrieblichen Gesundheitsförderung</w:t>
        </w:r>
      </w:hyperlink>
      <w:r>
        <w:t xml:space="preserve"> und - unter Übernahme und Weiterentwicklung der dort gesammelten Erfahrungen - auch zunehmend in Bildungsstätten und Stadtteilen bzw. Quartieren. Die erfolgreiche Akzeptanz des Settingansatzes zeigt sich nicht zuletzt durch seine Erwähnung in den gemeinsamen Handlungsleitlinien der Spitzenverbände der Krankenkassen zur Umsetzung des SGB V § 20 Abs. 1 und 2.</w:t>
      </w:r>
    </w:p>
    <w:p w14:paraId="5B3C185B" w14:textId="77777777" w:rsidR="00424CE3" w:rsidRDefault="00424CE3" w:rsidP="00424CE3">
      <w:pPr>
        <w:pStyle w:val="StandardWeb"/>
      </w:pPr>
      <w:r>
        <w:t xml:space="preserve">Grundsätzlich lässt sich Primärprävention/Gesundheitsförderung im Setting auf zwei - nicht völlig trennscharfe - verschiedene Arten betreiben: Bei der Primärprävention und Gesundheitsförderung </w:t>
      </w:r>
      <w:r>
        <w:rPr>
          <w:i/>
          <w:iCs/>
        </w:rPr>
        <w:t>im Setting</w:t>
      </w:r>
      <w:r>
        <w:t xml:space="preserve"> Ansatz wird v.a. die Erreichbarkeit von Zielgruppen im Setting genutzt, um dort Angebote der verhaltensbezogenen Prävention, z.B. im Hinblick auf die Großrisiken Ernährung, Bewegung, Stress, Drogen zu platzieren. Ein Beispiel für die Intervention im Setting ist das Auslegen von Ernährungsratgebern an einem Elternabend in der Schule. Die Spannweite von Interventionen reicht von der Benutzung eines Settings als Ablegeplatz für Informationen, die für eine bestimmte Zielgruppe bestimmt sind, bis hin zu speziell für eine oder mehrere Gruppen im Setting partizipativ gestalteten Programmen. Grundsätzlich bleiben Strukturen und Abläufe im Setting bei diesem Ansatz aber unverändert und bilden den Rahmen der Intervention.</w:t>
      </w:r>
    </w:p>
    <w:p w14:paraId="2B7F36B3" w14:textId="77777777" w:rsidR="00424CE3" w:rsidRDefault="00424CE3" w:rsidP="00424CE3">
      <w:pPr>
        <w:pStyle w:val="StandardWeb"/>
      </w:pPr>
      <w:r>
        <w:lastRenderedPageBreak/>
        <w:t xml:space="preserve">Im Gegensatz dazu stehen bei Projekten zur </w:t>
      </w:r>
      <w:r>
        <w:rPr>
          <w:i/>
          <w:iCs/>
        </w:rPr>
        <w:t>Schaffung eines gesundheitsförderlichen Settings</w:t>
      </w:r>
      <w:r>
        <w:t xml:space="preserve"> die Partizipation der Mitglieder des Settings und der Prozess der systemischen Organisationsentwicklung konzeptionell im Mittelpunkt. Beispielhaft hierbei ist die betriebliche Gesundheitsförderung mit ihren Instrumenten der aktivierenden Belegschaftsbefragungen, Betriebsversammlungen und v.a. der Gesundheitszirkel.</w:t>
      </w:r>
    </w:p>
    <w:p w14:paraId="4A622A1F" w14:textId="77777777" w:rsidR="00424CE3" w:rsidRDefault="00424CE3" w:rsidP="00424CE3">
      <w:pPr>
        <w:pStyle w:val="StandardWeb"/>
      </w:pPr>
      <w:r>
        <w:t xml:space="preserve">Die möglichst direkte und kontinuierliche Teilhabe der Zielgruppen und Stakeholders in der Schaffung gesundheitsförderlicher Settings bezieht sich auf alle vier Phasen des </w:t>
      </w:r>
      <w:hyperlink r:id="rId11" w:history="1">
        <w:r>
          <w:rPr>
            <w:rStyle w:val="Link"/>
          </w:rPr>
          <w:t>Public Health Action Cycle</w:t>
        </w:r>
      </w:hyperlink>
      <w:r>
        <w:t xml:space="preserve">: die Definition und Abschätzung der zu bearbeitenden Probleme, die Konzipierung und Festlegung der Intervention, die Durchführung der Intervention sowie auch die Entwicklung und Sicherung der Qualität. Settinginterventionen dieses Typus sind komplex und erfordern in der Regel professionelle Qualifikation in </w:t>
      </w:r>
      <w:hyperlink r:id="rId12" w:history="1">
        <w:r>
          <w:rPr>
            <w:rStyle w:val="Link"/>
          </w:rPr>
          <w:t>systemischer Organisationsentwicklung</w:t>
        </w:r>
      </w:hyperlink>
      <w:r>
        <w:t xml:space="preserve"> und </w:t>
      </w:r>
      <w:hyperlink r:id="rId13" w:history="1">
        <w:r>
          <w:rPr>
            <w:rStyle w:val="Link"/>
          </w:rPr>
          <w:t>partizipativer Forschung</w:t>
        </w:r>
      </w:hyperlink>
      <w:r>
        <w:t>. Im Kern steht der Gedanke, durch ermöglichende, initiierende, unterstützende und begleitende Intervention von außen Prozesse im Setting auszulösen, mit denen die Nutzer und Nutzerinnen die physischen und sozialen Strukturen und Anreize des Settings nach ihren Bedürfnissen mitgestalten und diesen Einfluss auch subjektiv erleben (</w:t>
      </w:r>
      <w:hyperlink r:id="rId14" w:history="1">
        <w:r>
          <w:rPr>
            <w:rStyle w:val="Link"/>
          </w:rPr>
          <w:t>Empowerment</w:t>
        </w:r>
      </w:hyperlink>
      <w:r>
        <w:t>). Projekte der Entwicklung eines gesundheitsförderlichen Settings sind eine Art sozialer Reformbewegung für das jeweilige Setting, die allerdings von außen und damit „synthetisch“ induziert wird. Auch in solchen Settingprojekten kommt es häufig zu Angeboten zur Unterstützung von Verhaltensmodifikationen. Der grundsätzliche Unterschied zu ähnlichen oder sogar gleichen Verhaltensinterventionen beim Ansatz „Gesundheitsförderung im Setting“ besteht darin, dass solche Interventionen im Rahmen eines partizipativ gestalteten Prozesses der organisatorischen, sozialklimatischen etc. Veränderung des Settings von den Nutzerinnen und Nutzern des Settings selbst identifiziert, angefordert und meist auch (mit-)gestaltet werden. Sie flankieren dann die partizipative Organisationsentwicklung und sind ein Bestandteil von ihr.</w:t>
      </w:r>
    </w:p>
    <w:p w14:paraId="32F6D0D6" w14:textId="714AF63B" w:rsidR="00424CE3" w:rsidRDefault="00921E81" w:rsidP="00424CE3">
      <w:r>
        <w:rPr>
          <w:noProof/>
          <w:color w:val="0000FF"/>
          <w:lang w:val="de-DE" w:eastAsia="de-DE"/>
        </w:rPr>
        <w:drawing>
          <wp:inline distT="0" distB="0" distL="0" distR="0" wp14:anchorId="13D9FA8D" wp14:editId="0351B9A1">
            <wp:extent cx="5905500" cy="3530600"/>
            <wp:effectExtent l="0" t="0" r="12700" b="0"/>
            <wp:docPr id="2" name="Bild 2" descr="Abb. 1: Überblick über etablierte Settingansätze in Deutschland, eigene erweiterte und aktualisierte Darstellung nach Altgeld (2004)">
              <a:hlinkClick xmlns:a="http://schemas.openxmlformats.org/drawingml/2006/main" r:id="rId15" tgtFrame="_blank" tooltip="der Link wird in einem neuen Fenster geöffn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 1: Überblick über etablierte Settingansätze in Deutschland, eigene erweiterte und aktualisierte Darstellung nach Altgeld (20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3530600"/>
                    </a:xfrm>
                    <a:prstGeom prst="rect">
                      <a:avLst/>
                    </a:prstGeom>
                    <a:noFill/>
                    <a:ln>
                      <a:noFill/>
                    </a:ln>
                  </pic:spPr>
                </pic:pic>
              </a:graphicData>
            </a:graphic>
          </wp:inline>
        </w:drawing>
      </w:r>
    </w:p>
    <w:p w14:paraId="41B678F5" w14:textId="77777777" w:rsidR="00424CE3" w:rsidRDefault="00424CE3" w:rsidP="00424CE3">
      <w:pPr>
        <w:pStyle w:val="StandardWeb"/>
      </w:pPr>
      <w:hyperlink r:id="rId17" w:tgtFrame="_blank" w:tooltip="der Link wird in einem neuen Fenster geöffnet" w:history="1">
        <w:r>
          <w:rPr>
            <w:rStyle w:val="Link"/>
            <w:i/>
            <w:iCs/>
          </w:rPr>
          <w:t>Abb. 1: Überblick über etablierte Settingansätze in Deutschland, eigene erweiterte und aktualisierte Darstellung nach Altgeld (2004)</w:t>
        </w:r>
        <w:r>
          <w:rPr>
            <w:i/>
            <w:iCs/>
            <w:color w:val="0000FF"/>
            <w:u w:val="single"/>
          </w:rPr>
          <w:br/>
        </w:r>
      </w:hyperlink>
    </w:p>
    <w:p w14:paraId="104B3955" w14:textId="77777777" w:rsidR="00424CE3" w:rsidRDefault="00424CE3" w:rsidP="00424CE3">
      <w:pPr>
        <w:pStyle w:val="StandardWeb"/>
      </w:pPr>
      <w:r>
        <w:t xml:space="preserve">Im (idealen) Ergebnis soll ein gesundheitsförderliches Setting den Prozess der Organisationsentwicklung derart verstetigen, dass die dezentralen Erneuerungsprozesse durch die verschiedenen Bereiche des Settings wandern bzw. rotieren. Das Setting „erfindet sich“ in partizipativ gestalteten Diskursen auf diese Weise kontinuierlich und stückweise „neu“. Im Ergebnis sollen die formellen und informellen, die materiellen wie die immateriellen Anreize und Sanktionen eine </w:t>
      </w:r>
      <w:r>
        <w:lastRenderedPageBreak/>
        <w:t xml:space="preserve">Steigerung der Aktivierung und sozialen Unterstützung sowie den Abbau von physischen und psychosozial vermittelten Gesundheitsbelastungen nahe legen bzw. belohnen oder unterstützen. Auf diese Weise sollen Veränderungen bewirkt werden, die gut sind für Wohlbefinden und Gesundheit der Nutzerinnen und Nutzer. </w:t>
      </w:r>
    </w:p>
    <w:p w14:paraId="30E31BB1" w14:textId="77777777" w:rsidR="00424CE3" w:rsidRDefault="00424CE3" w:rsidP="00424CE3">
      <w:pPr>
        <w:pStyle w:val="StandardWeb"/>
      </w:pPr>
      <w:r>
        <w:t>Bei solchen Interventionen bleibt die enge Koppelung zwischen Verhaltens- und Verhältnisprävention nicht nur Programm. Da sich die Intervention auf das gesamte Setting bezieht, kann die Diskriminierung von Teilgruppen vermieden werden. Auch erleichtert der Settingansatz hierarchie- und gruppenübergreifende Kooperation und Kommunikation. Durch vermehrte Transparenz, Partizipation und Aktivierung werden gesundheitsrelevante Kompetenzen entwickelt. Darüber hinaus erfüllt das Setting besser als alle bekannten Ansätze der Verhaltensprävention Voraussetzungen für Lernen bei geringer formaler Bildung: Informationen und Aktivitäten knüpfen am Alltag und an den vorhandenen Ressourcen an, gemeinsam werden eigene Vorstellungen zum Belastungsabbau und zur Ressourcenmehrung entwickelt und in einem gemeinsamen Lernprozess so weit wie möglich umgesetzt. Zudem scheinen gesundheitliche Erfolge bei Settinginterventionen zumindest über mehrere Jahre relativ stabil bleiben zu können (Nachhaltigkeit).</w:t>
      </w:r>
    </w:p>
    <w:p w14:paraId="13AA166B" w14:textId="77777777" w:rsidR="00424CE3" w:rsidRDefault="00424CE3" w:rsidP="00424CE3">
      <w:pPr>
        <w:pStyle w:val="StandardWeb"/>
        <w:rPr>
          <w:i/>
          <w:iCs/>
        </w:rPr>
      </w:pPr>
      <w:r>
        <w:rPr>
          <w:rStyle w:val="Fett"/>
          <w:i/>
          <w:iCs/>
        </w:rPr>
        <w:t xml:space="preserve">Literatur: </w:t>
      </w:r>
      <w:r>
        <w:rPr>
          <w:i/>
          <w:iCs/>
        </w:rPr>
        <w:t>Altgeld T, Expertise. Gesundheitsfördernde Settingansätze in benachteiligten städtischen Quartieren. Im Auftrag der Regiestelle des E&amp;C der Stiftung SPI, 2004;</w:t>
      </w:r>
      <w:r>
        <w:rPr>
          <w:i/>
          <w:iCs/>
        </w:rPr>
        <w:br/>
        <w:t>Baric L/Conrad G, Gesundheitsförderung in Settings, Gamburg 1999;</w:t>
      </w:r>
      <w:r>
        <w:rPr>
          <w:i/>
          <w:iCs/>
        </w:rPr>
        <w:br/>
        <w:t xml:space="preserve">Freire P, Pädagogik der Unterdrückten, Stuttgart 1984; </w:t>
      </w:r>
      <w:r>
        <w:rPr>
          <w:i/>
          <w:iCs/>
        </w:rPr>
        <w:br/>
        <w:t xml:space="preserve">Grossmann R/Scala K, Gesundheit durch Projekte fördern, Weinheim München 2001; </w:t>
      </w:r>
      <w:r>
        <w:rPr>
          <w:i/>
          <w:iCs/>
        </w:rPr>
        <w:br/>
        <w:t>Rosenbrock R/Michel C, Primäre Prävention. Bausteine für eine systematische Gesundheitssicherung, Berlin 2007;</w:t>
      </w:r>
      <w:r>
        <w:rPr>
          <w:i/>
          <w:iCs/>
        </w:rPr>
        <w:br/>
        <w:t xml:space="preserve">Trojan A/Legewie H, Nachhaltige Gesundheit und Entwicklung. Leitbilder, Politik und Praxis der Gestaltung gesundheitsförderlicher Lebens- und Umweltbedingungen, Frankfurt am Main 2001; </w:t>
      </w:r>
      <w:r>
        <w:rPr>
          <w:i/>
          <w:iCs/>
        </w:rPr>
        <w:br/>
        <w:t>Wright MT (Hg.), Partizipative Qualitätsentwicklung, Bern 2010</w:t>
      </w:r>
    </w:p>
    <w:p w14:paraId="7F2AB46D" w14:textId="77777777" w:rsidR="00424CE3" w:rsidRPr="00424CE3" w:rsidRDefault="00424CE3" w:rsidP="00424CE3">
      <w:pPr>
        <w:pStyle w:val="StandardWeb"/>
        <w:shd w:val="clear" w:color="auto" w:fill="E0E0E0"/>
        <w:rPr>
          <w:rFonts w:ascii="Arial" w:hAnsi="Arial" w:cs="Arial"/>
          <w:iCs/>
          <w:sz w:val="20"/>
          <w:szCs w:val="20"/>
        </w:rPr>
      </w:pPr>
      <w:r w:rsidRPr="00424CE3">
        <w:rPr>
          <w:rFonts w:ascii="Arial" w:hAnsi="Arial" w:cs="Arial"/>
          <w:iCs/>
          <w:sz w:val="20"/>
          <w:szCs w:val="20"/>
        </w:rPr>
        <w:t xml:space="preserve">Der Text ist auch </w:t>
      </w:r>
      <w:r>
        <w:rPr>
          <w:rFonts w:ascii="Arial" w:hAnsi="Arial" w:cs="Arial"/>
          <w:iCs/>
          <w:sz w:val="20"/>
          <w:szCs w:val="20"/>
        </w:rPr>
        <w:t>in folgendem soeben erschienenen Buch verfügbar: (Seiten 497-500)</w:t>
      </w:r>
      <w:r>
        <w:rPr>
          <w:rFonts w:ascii="Arial" w:hAnsi="Arial" w:cs="Arial"/>
          <w:iCs/>
          <w:sz w:val="20"/>
          <w:szCs w:val="20"/>
        </w:rPr>
        <w:br/>
      </w:r>
      <w:r w:rsidRPr="00424CE3">
        <w:rPr>
          <w:rFonts w:ascii="Arial" w:hAnsi="Arial" w:cs="Arial"/>
          <w:iCs/>
          <w:sz w:val="20"/>
          <w:szCs w:val="20"/>
        </w:rPr>
        <w:t xml:space="preserve">BZgA (Hrsg.) (2011). </w:t>
      </w:r>
      <w:r w:rsidRPr="00424CE3">
        <w:rPr>
          <w:rFonts w:ascii="Arial" w:hAnsi="Arial" w:cs="Arial"/>
          <w:b/>
          <w:iCs/>
          <w:sz w:val="20"/>
          <w:szCs w:val="20"/>
        </w:rPr>
        <w:t>Leitbegriffe der Gesundheitsförderung und Prävention</w:t>
      </w:r>
      <w:r>
        <w:rPr>
          <w:rFonts w:ascii="Arial" w:hAnsi="Arial" w:cs="Arial"/>
          <w:iCs/>
          <w:sz w:val="20"/>
          <w:szCs w:val="20"/>
        </w:rPr>
        <w:t>. Glossar zu Konzepten, Strategien, Methoden. Köln: BZgA</w:t>
      </w:r>
    </w:p>
    <w:p w14:paraId="2458A439" w14:textId="77777777" w:rsidR="00424CE3" w:rsidRDefault="00424CE3" w:rsidP="00424CE3">
      <w:pPr>
        <w:pStyle w:val="StandardWeb"/>
      </w:pPr>
      <w:r>
        <w:rPr>
          <w:rStyle w:val="Fett"/>
          <w:i/>
          <w:iCs/>
        </w:rPr>
        <w:t>Internetadressen:</w:t>
      </w:r>
      <w:r>
        <w:br/>
      </w:r>
      <w:hyperlink r:id="rId18" w:tgtFrame="_blank" w:tooltip="der Link wird in einem neuen Fenster geöffnet" w:history="1">
        <w:r>
          <w:rPr>
            <w:rStyle w:val="Link"/>
            <w:i/>
            <w:iCs/>
          </w:rPr>
          <w:t>www.gesunde-staedte-netzwerk.de</w:t>
        </w:r>
      </w:hyperlink>
      <w:r>
        <w:rPr>
          <w:i/>
          <w:iCs/>
        </w:rPr>
        <w:t xml:space="preserve"> (Gesunde Städte Netzwerk der Bundesrepublik Deutschland)</w:t>
      </w:r>
      <w:r>
        <w:rPr>
          <w:i/>
          <w:iCs/>
        </w:rPr>
        <w:br/>
      </w:r>
      <w:hyperlink r:id="rId19" w:tgtFrame="_blank" w:tooltip="der Link wird in einem neuen Fenster geöffnet" w:history="1">
        <w:r>
          <w:rPr>
            <w:rStyle w:val="Link"/>
            <w:i/>
            <w:iCs/>
          </w:rPr>
          <w:t>www.dnbgf.de</w:t>
        </w:r>
      </w:hyperlink>
      <w:r>
        <w:rPr>
          <w:i/>
          <w:iCs/>
        </w:rPr>
        <w:t xml:space="preserve"> (Deutsches Netzwerk für Betriebliche Gesundheitsförderung)</w:t>
      </w:r>
      <w:r>
        <w:rPr>
          <w:i/>
          <w:iCs/>
        </w:rPr>
        <w:br/>
      </w:r>
      <w:hyperlink r:id="rId20" w:tgtFrame="_blank" w:tooltip="der Link wird in einem neuen Fenster geöffnet" w:history="1">
        <w:r>
          <w:rPr>
            <w:rStyle w:val="Link"/>
            <w:i/>
            <w:iCs/>
          </w:rPr>
          <w:t>www.dngfk.de</w:t>
        </w:r>
      </w:hyperlink>
      <w:r>
        <w:rPr>
          <w:i/>
          <w:iCs/>
        </w:rPr>
        <w:t xml:space="preserve"> (Deutsches Netz Gesundheitsfördernder Krankenhäuser)</w:t>
      </w:r>
    </w:p>
    <w:p w14:paraId="77A0E476" w14:textId="77777777" w:rsidR="00424CE3" w:rsidRDefault="00424CE3" w:rsidP="00424CE3">
      <w:pPr>
        <w:pStyle w:val="StandardWeb"/>
      </w:pPr>
      <w:r>
        <w:rPr>
          <w:rStyle w:val="Fett"/>
        </w:rPr>
        <w:t xml:space="preserve">Verweise: </w:t>
      </w:r>
      <w:hyperlink r:id="rId21" w:history="1">
        <w:r>
          <w:rPr>
            <w:rStyle w:val="Link"/>
          </w:rPr>
          <w:t>Betriebliche Gesundheitsförderung</w:t>
        </w:r>
      </w:hyperlink>
      <w:r>
        <w:t xml:space="preserve">, </w:t>
      </w:r>
      <w:hyperlink r:id="rId22" w:history="1">
        <w:r>
          <w:rPr>
            <w:rStyle w:val="Link"/>
          </w:rPr>
          <w:t>Empowerment</w:t>
        </w:r>
      </w:hyperlink>
      <w:r>
        <w:t xml:space="preserve">, </w:t>
      </w:r>
      <w:hyperlink r:id="rId23" w:history="1">
        <w:r>
          <w:rPr>
            <w:rStyle w:val="Link"/>
          </w:rPr>
          <w:t>Forschung zur Gesundheitsförderung</w:t>
        </w:r>
      </w:hyperlink>
      <w:r>
        <w:t xml:space="preserve">, </w:t>
      </w:r>
      <w:hyperlink r:id="rId24" w:history="1">
        <w:r>
          <w:rPr>
            <w:rStyle w:val="Link"/>
          </w:rPr>
          <w:t>Lebensstil / Lebensweise</w:t>
        </w:r>
      </w:hyperlink>
      <w:r>
        <w:t xml:space="preserve">, </w:t>
      </w:r>
      <w:hyperlink r:id="rId25" w:history="1">
        <w:r>
          <w:rPr>
            <w:rStyle w:val="Link"/>
          </w:rPr>
          <w:t>Organisationsentwicklung als Methode der Gesundheitsförderung</w:t>
        </w:r>
      </w:hyperlink>
      <w:r>
        <w:t xml:space="preserve">, </w:t>
      </w:r>
      <w:hyperlink r:id="rId26" w:history="1">
        <w:r>
          <w:rPr>
            <w:rStyle w:val="Link"/>
          </w:rPr>
          <w:t>Public Health Action Cycle / Gesundheitspolitischer Aktionszyklus</w:t>
        </w:r>
      </w:hyperlink>
    </w:p>
    <w:p w14:paraId="72698730" w14:textId="77777777" w:rsidR="006D13B6" w:rsidRPr="007A2DA8" w:rsidRDefault="00424CE3" w:rsidP="006D13B6">
      <w:pPr>
        <w:autoSpaceDE w:val="0"/>
        <w:autoSpaceDN w:val="0"/>
        <w:adjustRightInd w:val="0"/>
        <w:rPr>
          <w:rFonts w:cs="Arial"/>
          <w:b/>
          <w:sz w:val="28"/>
          <w:szCs w:val="28"/>
        </w:rPr>
      </w:pPr>
      <w:r>
        <w:rPr>
          <w:rFonts w:cs="Arial"/>
          <w:b/>
          <w:sz w:val="28"/>
          <w:szCs w:val="28"/>
        </w:rPr>
        <w:br w:type="page"/>
      </w:r>
      <w:r w:rsidR="006D13B6" w:rsidRPr="007A2DA8">
        <w:rPr>
          <w:rFonts w:cs="Arial"/>
          <w:b/>
          <w:sz w:val="28"/>
          <w:szCs w:val="28"/>
        </w:rPr>
        <w:lastRenderedPageBreak/>
        <w:t>Gesundheitsförderung</w:t>
      </w:r>
      <w:r w:rsidR="007A2DA8" w:rsidRPr="007A2DA8">
        <w:rPr>
          <w:rFonts w:cs="Arial"/>
          <w:b/>
          <w:sz w:val="28"/>
          <w:szCs w:val="28"/>
        </w:rPr>
        <w:t xml:space="preserve"> im Setting </w:t>
      </w:r>
      <w:r w:rsidR="007A2DA8" w:rsidRPr="007A2DA8">
        <w:rPr>
          <w:rFonts w:cs="Arial"/>
          <w:i/>
          <w:sz w:val="28"/>
          <w:szCs w:val="28"/>
        </w:rPr>
        <w:t>versus</w:t>
      </w:r>
      <w:r w:rsidR="007A2DA8" w:rsidRPr="007A2DA8">
        <w:rPr>
          <w:rFonts w:cs="Arial"/>
          <w:b/>
          <w:sz w:val="28"/>
          <w:szCs w:val="28"/>
        </w:rPr>
        <w:t xml:space="preserve"> Gesundheitsförderndes Setting</w:t>
      </w:r>
    </w:p>
    <w:p w14:paraId="5574343F" w14:textId="77777777" w:rsidR="006D13B6" w:rsidRPr="007A2DA8" w:rsidRDefault="006D13B6" w:rsidP="006D13B6">
      <w:pPr>
        <w:autoSpaceDE w:val="0"/>
        <w:autoSpaceDN w:val="0"/>
        <w:adjustRightInd w:val="0"/>
        <w:rPr>
          <w:rFonts w:cs="Arial"/>
          <w:sz w:val="24"/>
        </w:rPr>
      </w:pPr>
    </w:p>
    <w:tbl>
      <w:tblPr>
        <w:tblStyle w:val="Tabellenraster"/>
        <w:tblW w:w="0" w:type="auto"/>
        <w:tblLook w:val="01E0" w:firstRow="1" w:lastRow="1" w:firstColumn="1" w:lastColumn="1" w:noHBand="0" w:noVBand="0"/>
      </w:tblPr>
      <w:tblGrid>
        <w:gridCol w:w="4889"/>
        <w:gridCol w:w="4889"/>
      </w:tblGrid>
      <w:tr w:rsidR="007A2DA8" w:rsidRPr="007A2DA8" w14:paraId="78E1DDFB" w14:textId="77777777" w:rsidTr="007A2DA8">
        <w:tc>
          <w:tcPr>
            <w:tcW w:w="4889" w:type="dxa"/>
          </w:tcPr>
          <w:p w14:paraId="66053FCF" w14:textId="77777777" w:rsidR="007A2DA8" w:rsidRPr="007A2DA8" w:rsidRDefault="007A2DA8" w:rsidP="006D13B6">
            <w:pPr>
              <w:autoSpaceDE w:val="0"/>
              <w:autoSpaceDN w:val="0"/>
              <w:adjustRightInd w:val="0"/>
              <w:rPr>
                <w:rFonts w:cs="Arial"/>
                <w:b/>
                <w:sz w:val="24"/>
              </w:rPr>
            </w:pPr>
            <w:r w:rsidRPr="007A2DA8">
              <w:rPr>
                <w:rFonts w:cs="Arial"/>
                <w:b/>
                <w:sz w:val="24"/>
              </w:rPr>
              <w:t>Gesundheitsförderung im Setting</w:t>
            </w:r>
          </w:p>
        </w:tc>
        <w:tc>
          <w:tcPr>
            <w:tcW w:w="4889" w:type="dxa"/>
          </w:tcPr>
          <w:p w14:paraId="726DC9C1" w14:textId="77777777" w:rsidR="007A2DA8" w:rsidRPr="007A2DA8" w:rsidRDefault="007A2DA8" w:rsidP="006D13B6">
            <w:pPr>
              <w:autoSpaceDE w:val="0"/>
              <w:autoSpaceDN w:val="0"/>
              <w:adjustRightInd w:val="0"/>
              <w:rPr>
                <w:rFonts w:cs="Arial"/>
                <w:b/>
                <w:sz w:val="24"/>
              </w:rPr>
            </w:pPr>
            <w:r w:rsidRPr="007A2DA8">
              <w:rPr>
                <w:rFonts w:cs="Arial"/>
                <w:b/>
                <w:sz w:val="24"/>
              </w:rPr>
              <w:t>Gesundheitsförderndes Setting</w:t>
            </w:r>
          </w:p>
        </w:tc>
      </w:tr>
      <w:tr w:rsidR="007A2DA8" w:rsidRPr="007A2DA8" w14:paraId="64E3C762" w14:textId="77777777" w:rsidTr="007A2DA8">
        <w:tc>
          <w:tcPr>
            <w:tcW w:w="4889" w:type="dxa"/>
          </w:tcPr>
          <w:p w14:paraId="0C0DE38B" w14:textId="77777777" w:rsidR="007A2DA8" w:rsidRPr="007A2DA8" w:rsidRDefault="007A2DA8" w:rsidP="006D13B6">
            <w:pPr>
              <w:autoSpaceDE w:val="0"/>
              <w:autoSpaceDN w:val="0"/>
              <w:adjustRightInd w:val="0"/>
              <w:rPr>
                <w:rFonts w:cs="Arial"/>
                <w:sz w:val="24"/>
                <w:u w:val="single"/>
              </w:rPr>
            </w:pPr>
            <w:r w:rsidRPr="007A2DA8">
              <w:rPr>
                <w:rFonts w:cs="Arial"/>
                <w:sz w:val="24"/>
                <w:u w:val="single"/>
              </w:rPr>
              <w:t>Beispiele:</w:t>
            </w:r>
          </w:p>
          <w:p w14:paraId="0BDEFAA1" w14:textId="77777777" w:rsidR="007A2DA8" w:rsidRDefault="007A2DA8" w:rsidP="006D13B6">
            <w:pPr>
              <w:autoSpaceDE w:val="0"/>
              <w:autoSpaceDN w:val="0"/>
              <w:adjustRightInd w:val="0"/>
              <w:rPr>
                <w:rFonts w:cs="Arial"/>
                <w:sz w:val="24"/>
              </w:rPr>
            </w:pPr>
            <w:r>
              <w:rPr>
                <w:rFonts w:cs="Arial"/>
                <w:sz w:val="24"/>
              </w:rPr>
              <w:t>Rauchpräventionslektionen und Projekte</w:t>
            </w:r>
          </w:p>
          <w:p w14:paraId="0441AFA2" w14:textId="77777777" w:rsidR="007A2DA8" w:rsidRDefault="007A2DA8" w:rsidP="006D13B6">
            <w:pPr>
              <w:autoSpaceDE w:val="0"/>
              <w:autoSpaceDN w:val="0"/>
              <w:adjustRightInd w:val="0"/>
              <w:rPr>
                <w:rFonts w:cs="Arial"/>
                <w:sz w:val="24"/>
              </w:rPr>
            </w:pPr>
            <w:r>
              <w:rPr>
                <w:rFonts w:cs="Arial"/>
                <w:sz w:val="24"/>
              </w:rPr>
              <w:t>Kurs zur Burnout-Prävention</w:t>
            </w:r>
          </w:p>
          <w:p w14:paraId="66FB95B8" w14:textId="77777777" w:rsidR="007A2DA8" w:rsidRDefault="007A2DA8" w:rsidP="006D13B6">
            <w:pPr>
              <w:autoSpaceDE w:val="0"/>
              <w:autoSpaceDN w:val="0"/>
              <w:adjustRightInd w:val="0"/>
              <w:rPr>
                <w:rFonts w:cs="Arial"/>
                <w:sz w:val="24"/>
              </w:rPr>
            </w:pPr>
          </w:p>
          <w:p w14:paraId="5CAB92B4" w14:textId="77777777" w:rsidR="007A2DA8" w:rsidRDefault="007A2DA8" w:rsidP="006D13B6">
            <w:pPr>
              <w:autoSpaceDE w:val="0"/>
              <w:autoSpaceDN w:val="0"/>
              <w:adjustRightInd w:val="0"/>
              <w:rPr>
                <w:rFonts w:cs="Arial"/>
                <w:sz w:val="24"/>
              </w:rPr>
            </w:pPr>
          </w:p>
          <w:p w14:paraId="3D27DB95" w14:textId="77777777" w:rsidR="007A2DA8" w:rsidRDefault="007A2DA8" w:rsidP="006D13B6">
            <w:pPr>
              <w:autoSpaceDE w:val="0"/>
              <w:autoSpaceDN w:val="0"/>
              <w:adjustRightInd w:val="0"/>
              <w:rPr>
                <w:rFonts w:cs="Arial"/>
                <w:sz w:val="24"/>
              </w:rPr>
            </w:pPr>
          </w:p>
          <w:p w14:paraId="3D1FB4F3" w14:textId="77777777" w:rsidR="007A2DA8" w:rsidRDefault="007A2DA8" w:rsidP="007A2DA8">
            <w:pPr>
              <w:numPr>
                <w:ilvl w:val="0"/>
                <w:numId w:val="4"/>
              </w:numPr>
              <w:autoSpaceDE w:val="0"/>
              <w:autoSpaceDN w:val="0"/>
              <w:adjustRightInd w:val="0"/>
              <w:rPr>
                <w:rFonts w:cs="Arial"/>
                <w:sz w:val="24"/>
              </w:rPr>
            </w:pPr>
            <w:r>
              <w:rPr>
                <w:rFonts w:cs="Arial"/>
                <w:sz w:val="24"/>
              </w:rPr>
              <w:t>Klassische Präventionsstrategien</w:t>
            </w:r>
          </w:p>
          <w:p w14:paraId="046DB59B" w14:textId="77777777" w:rsidR="007A2DA8" w:rsidRDefault="007A2DA8" w:rsidP="007A2DA8">
            <w:pPr>
              <w:numPr>
                <w:ilvl w:val="0"/>
                <w:numId w:val="4"/>
              </w:numPr>
              <w:autoSpaceDE w:val="0"/>
              <w:autoSpaceDN w:val="0"/>
              <w:adjustRightInd w:val="0"/>
              <w:rPr>
                <w:rFonts w:cs="Arial"/>
                <w:sz w:val="24"/>
              </w:rPr>
            </w:pPr>
            <w:r>
              <w:rPr>
                <w:rFonts w:cs="Arial"/>
                <w:sz w:val="24"/>
              </w:rPr>
              <w:t>Verhaltens-Prävention</w:t>
            </w:r>
          </w:p>
          <w:p w14:paraId="7FDCC14A" w14:textId="77777777" w:rsidR="007A2DA8" w:rsidRPr="007A2DA8" w:rsidRDefault="007A2DA8" w:rsidP="006D13B6">
            <w:pPr>
              <w:autoSpaceDE w:val="0"/>
              <w:autoSpaceDN w:val="0"/>
              <w:adjustRightInd w:val="0"/>
              <w:rPr>
                <w:rFonts w:cs="Arial"/>
                <w:sz w:val="24"/>
              </w:rPr>
            </w:pPr>
          </w:p>
        </w:tc>
        <w:tc>
          <w:tcPr>
            <w:tcW w:w="4889" w:type="dxa"/>
          </w:tcPr>
          <w:p w14:paraId="52F026BF" w14:textId="77777777" w:rsidR="007A2DA8" w:rsidRPr="007A2DA8" w:rsidRDefault="007A2DA8" w:rsidP="006D13B6">
            <w:pPr>
              <w:autoSpaceDE w:val="0"/>
              <w:autoSpaceDN w:val="0"/>
              <w:adjustRightInd w:val="0"/>
              <w:rPr>
                <w:rFonts w:cs="Arial"/>
                <w:sz w:val="24"/>
                <w:u w:val="single"/>
              </w:rPr>
            </w:pPr>
            <w:r w:rsidRPr="007A2DA8">
              <w:rPr>
                <w:rFonts w:cs="Arial"/>
                <w:sz w:val="24"/>
                <w:u w:val="single"/>
              </w:rPr>
              <w:t>Beispiele:</w:t>
            </w:r>
          </w:p>
          <w:p w14:paraId="620B58C2" w14:textId="77777777" w:rsidR="007A2DA8" w:rsidRDefault="007A2DA8" w:rsidP="006D13B6">
            <w:pPr>
              <w:autoSpaceDE w:val="0"/>
              <w:autoSpaceDN w:val="0"/>
              <w:adjustRightInd w:val="0"/>
              <w:rPr>
                <w:rFonts w:cs="Arial"/>
                <w:sz w:val="24"/>
              </w:rPr>
            </w:pPr>
            <w:r>
              <w:rPr>
                <w:rFonts w:cs="Arial"/>
                <w:sz w:val="24"/>
              </w:rPr>
              <w:t>Betriebliche Gesundheitsförderung</w:t>
            </w:r>
          </w:p>
          <w:p w14:paraId="6858EF7A" w14:textId="77777777" w:rsidR="007A2DA8" w:rsidRDefault="007A2DA8" w:rsidP="006D13B6">
            <w:pPr>
              <w:autoSpaceDE w:val="0"/>
              <w:autoSpaceDN w:val="0"/>
              <w:adjustRightInd w:val="0"/>
              <w:rPr>
                <w:rFonts w:cs="Arial"/>
                <w:sz w:val="24"/>
              </w:rPr>
            </w:pPr>
            <w:r>
              <w:rPr>
                <w:rFonts w:cs="Arial"/>
                <w:sz w:val="24"/>
              </w:rPr>
              <w:t>Gesundheitsfördernde Schule</w:t>
            </w:r>
          </w:p>
          <w:p w14:paraId="36E815D4" w14:textId="77777777" w:rsidR="007A2DA8" w:rsidRDefault="007A2DA8" w:rsidP="006D13B6">
            <w:pPr>
              <w:autoSpaceDE w:val="0"/>
              <w:autoSpaceDN w:val="0"/>
              <w:adjustRightInd w:val="0"/>
              <w:rPr>
                <w:rFonts w:cs="Arial"/>
                <w:sz w:val="24"/>
              </w:rPr>
            </w:pPr>
            <w:r>
              <w:rPr>
                <w:rFonts w:cs="Arial"/>
                <w:sz w:val="24"/>
              </w:rPr>
              <w:t>Verbesserung der Rahmenbedingungen</w:t>
            </w:r>
          </w:p>
          <w:p w14:paraId="009A3F2F" w14:textId="77777777" w:rsidR="007A2DA8" w:rsidRDefault="007A2DA8" w:rsidP="006D13B6">
            <w:pPr>
              <w:autoSpaceDE w:val="0"/>
              <w:autoSpaceDN w:val="0"/>
              <w:adjustRightInd w:val="0"/>
              <w:rPr>
                <w:rFonts w:cs="Arial"/>
                <w:sz w:val="24"/>
              </w:rPr>
            </w:pPr>
            <w:r>
              <w:rPr>
                <w:rFonts w:cs="Arial"/>
                <w:sz w:val="24"/>
              </w:rPr>
              <w:t>Verankerung auf der Führungsebene</w:t>
            </w:r>
          </w:p>
          <w:p w14:paraId="3876A765" w14:textId="77777777" w:rsidR="007A2DA8" w:rsidRDefault="007A2DA8" w:rsidP="006D13B6">
            <w:pPr>
              <w:autoSpaceDE w:val="0"/>
              <w:autoSpaceDN w:val="0"/>
              <w:adjustRightInd w:val="0"/>
              <w:rPr>
                <w:rFonts w:cs="Arial"/>
                <w:sz w:val="24"/>
              </w:rPr>
            </w:pPr>
          </w:p>
          <w:p w14:paraId="3B00A5CF" w14:textId="77777777" w:rsidR="007A2DA8" w:rsidRDefault="007A2DA8" w:rsidP="007A2DA8">
            <w:pPr>
              <w:numPr>
                <w:ilvl w:val="0"/>
                <w:numId w:val="3"/>
              </w:numPr>
              <w:autoSpaceDE w:val="0"/>
              <w:autoSpaceDN w:val="0"/>
              <w:adjustRightInd w:val="0"/>
              <w:rPr>
                <w:rFonts w:cs="Arial"/>
                <w:sz w:val="24"/>
              </w:rPr>
            </w:pPr>
            <w:r>
              <w:rPr>
                <w:rFonts w:cs="Arial"/>
                <w:sz w:val="24"/>
              </w:rPr>
              <w:t>Gesundheitsförderungsstrategien</w:t>
            </w:r>
          </w:p>
          <w:p w14:paraId="22E5CC85" w14:textId="77777777" w:rsidR="007A2DA8" w:rsidRPr="007A2DA8" w:rsidRDefault="007A2DA8" w:rsidP="007A2DA8">
            <w:pPr>
              <w:numPr>
                <w:ilvl w:val="0"/>
                <w:numId w:val="3"/>
              </w:numPr>
              <w:autoSpaceDE w:val="0"/>
              <w:autoSpaceDN w:val="0"/>
              <w:adjustRightInd w:val="0"/>
              <w:rPr>
                <w:rFonts w:cs="Arial"/>
                <w:sz w:val="24"/>
              </w:rPr>
            </w:pPr>
            <w:r>
              <w:rPr>
                <w:rFonts w:cs="Arial"/>
                <w:sz w:val="24"/>
              </w:rPr>
              <w:t>Verhältnisprävention</w:t>
            </w:r>
          </w:p>
        </w:tc>
      </w:tr>
    </w:tbl>
    <w:p w14:paraId="1164D5DE" w14:textId="77777777" w:rsidR="00B04BB7" w:rsidRPr="00B04BB7" w:rsidRDefault="00B04BB7" w:rsidP="006D13B6">
      <w:pPr>
        <w:autoSpaceDE w:val="0"/>
        <w:autoSpaceDN w:val="0"/>
        <w:adjustRightInd w:val="0"/>
        <w:rPr>
          <w:rFonts w:cs="Arial"/>
          <w:bCs/>
          <w:sz w:val="28"/>
          <w:szCs w:val="28"/>
        </w:rPr>
      </w:pPr>
    </w:p>
    <w:p w14:paraId="646D6243" w14:textId="77777777" w:rsidR="006D13B6" w:rsidRPr="007A2DA8" w:rsidRDefault="006D13B6" w:rsidP="006D13B6">
      <w:pPr>
        <w:autoSpaceDE w:val="0"/>
        <w:autoSpaceDN w:val="0"/>
        <w:adjustRightInd w:val="0"/>
        <w:rPr>
          <w:rFonts w:cs="Arial"/>
          <w:b/>
          <w:bCs/>
          <w:sz w:val="28"/>
          <w:szCs w:val="28"/>
        </w:rPr>
      </w:pPr>
      <w:r w:rsidRPr="007A2DA8">
        <w:rPr>
          <w:rFonts w:cs="Arial"/>
          <w:b/>
          <w:bCs/>
          <w:sz w:val="28"/>
          <w:szCs w:val="28"/>
        </w:rPr>
        <w:t>Nutzen des Vorgehens über Settings</w:t>
      </w:r>
    </w:p>
    <w:p w14:paraId="535FA285" w14:textId="77777777" w:rsidR="006D13B6" w:rsidRPr="006D13B6" w:rsidRDefault="006D13B6" w:rsidP="006D13B6">
      <w:pPr>
        <w:numPr>
          <w:ilvl w:val="0"/>
          <w:numId w:val="1"/>
        </w:numPr>
        <w:autoSpaceDE w:val="0"/>
        <w:autoSpaceDN w:val="0"/>
        <w:adjustRightInd w:val="0"/>
        <w:rPr>
          <w:rFonts w:cs="Arial"/>
          <w:sz w:val="24"/>
        </w:rPr>
      </w:pPr>
      <w:r w:rsidRPr="006D13B6">
        <w:rPr>
          <w:rFonts w:cs="Arial"/>
          <w:sz w:val="24"/>
        </w:rPr>
        <w:t>Gesundheitsverhalten beeinflussen, wo es entsteht</w:t>
      </w:r>
    </w:p>
    <w:p w14:paraId="16EA9DAA" w14:textId="77777777" w:rsidR="006D13B6" w:rsidRPr="006D13B6" w:rsidRDefault="006D13B6" w:rsidP="006D13B6">
      <w:pPr>
        <w:numPr>
          <w:ilvl w:val="0"/>
          <w:numId w:val="1"/>
        </w:numPr>
        <w:autoSpaceDE w:val="0"/>
        <w:autoSpaceDN w:val="0"/>
        <w:adjustRightInd w:val="0"/>
        <w:rPr>
          <w:rFonts w:cs="Arial"/>
          <w:sz w:val="24"/>
        </w:rPr>
      </w:pPr>
      <w:r w:rsidRPr="006D13B6">
        <w:rPr>
          <w:rFonts w:cs="Arial"/>
          <w:sz w:val="24"/>
        </w:rPr>
        <w:t>lebensstilbedingte Risiken vermindern</w:t>
      </w:r>
    </w:p>
    <w:p w14:paraId="41AF31F6" w14:textId="77777777" w:rsidR="006D13B6" w:rsidRPr="006D13B6" w:rsidRDefault="006D13B6" w:rsidP="006D13B6">
      <w:pPr>
        <w:numPr>
          <w:ilvl w:val="0"/>
          <w:numId w:val="1"/>
        </w:numPr>
        <w:autoSpaceDE w:val="0"/>
        <w:autoSpaceDN w:val="0"/>
        <w:adjustRightInd w:val="0"/>
        <w:rPr>
          <w:rFonts w:cs="Arial"/>
          <w:sz w:val="24"/>
        </w:rPr>
      </w:pPr>
      <w:r w:rsidRPr="006D13B6">
        <w:rPr>
          <w:rFonts w:cs="Arial"/>
          <w:sz w:val="24"/>
        </w:rPr>
        <w:t>Kompetenzen und Voraussetzungen schaffen, damit Menschen die Bedingungen ihrer Gesundheit selbst günstig gestalten können</w:t>
      </w:r>
    </w:p>
    <w:p w14:paraId="791C94D6" w14:textId="77777777" w:rsidR="006D13B6" w:rsidRPr="006D13B6" w:rsidRDefault="006D13B6" w:rsidP="006D13B6">
      <w:pPr>
        <w:numPr>
          <w:ilvl w:val="0"/>
          <w:numId w:val="1"/>
        </w:numPr>
        <w:autoSpaceDE w:val="0"/>
        <w:autoSpaceDN w:val="0"/>
        <w:adjustRightInd w:val="0"/>
        <w:rPr>
          <w:rFonts w:cs="Arial"/>
          <w:sz w:val="24"/>
        </w:rPr>
      </w:pPr>
      <w:r w:rsidRPr="006D13B6">
        <w:rPr>
          <w:rFonts w:cs="Arial"/>
          <w:sz w:val="24"/>
        </w:rPr>
        <w:t>Ungleiche Inanspruchnahme durch neue Angebote auffangen</w:t>
      </w:r>
    </w:p>
    <w:p w14:paraId="5886DA37" w14:textId="77777777" w:rsidR="006D13B6" w:rsidRPr="006D13B6" w:rsidRDefault="006D13B6" w:rsidP="006D13B6">
      <w:pPr>
        <w:autoSpaceDE w:val="0"/>
        <w:autoSpaceDN w:val="0"/>
        <w:adjustRightInd w:val="0"/>
        <w:rPr>
          <w:rFonts w:cs="Arial"/>
          <w:b/>
          <w:bCs/>
          <w:sz w:val="24"/>
        </w:rPr>
      </w:pPr>
    </w:p>
    <w:p w14:paraId="486E4F37" w14:textId="77777777" w:rsidR="006D13B6" w:rsidRPr="007A2DA8" w:rsidRDefault="006D13B6" w:rsidP="006D13B6">
      <w:pPr>
        <w:autoSpaceDE w:val="0"/>
        <w:autoSpaceDN w:val="0"/>
        <w:adjustRightInd w:val="0"/>
        <w:rPr>
          <w:rFonts w:cs="Arial"/>
          <w:b/>
          <w:bCs/>
          <w:sz w:val="28"/>
          <w:szCs w:val="28"/>
        </w:rPr>
      </w:pPr>
      <w:r w:rsidRPr="007A2DA8">
        <w:rPr>
          <w:rFonts w:cs="Arial"/>
          <w:b/>
          <w:bCs/>
          <w:sz w:val="28"/>
          <w:szCs w:val="28"/>
        </w:rPr>
        <w:t>Wie arbeitet der „Setting-Ansatz“ der WHO?</w:t>
      </w:r>
      <w:r w:rsidR="007A2DA8" w:rsidRPr="007A2DA8">
        <w:rPr>
          <w:rFonts w:cs="Arial"/>
          <w:b/>
          <w:bCs/>
          <w:sz w:val="28"/>
          <w:szCs w:val="28"/>
        </w:rPr>
        <w:t xml:space="preserve"> </w:t>
      </w:r>
      <w:r w:rsidRPr="007A2DA8">
        <w:rPr>
          <w:rFonts w:cs="Arial"/>
          <w:b/>
          <w:bCs/>
          <w:sz w:val="28"/>
          <w:szCs w:val="28"/>
        </w:rPr>
        <w:t>Erfolgsprinzipien</w:t>
      </w:r>
    </w:p>
    <w:p w14:paraId="4AE1C5A6" w14:textId="77777777" w:rsidR="006D13B6" w:rsidRPr="006D13B6" w:rsidRDefault="006D13B6" w:rsidP="006D13B6">
      <w:pPr>
        <w:numPr>
          <w:ilvl w:val="0"/>
          <w:numId w:val="2"/>
        </w:numPr>
        <w:autoSpaceDE w:val="0"/>
        <w:autoSpaceDN w:val="0"/>
        <w:adjustRightInd w:val="0"/>
        <w:rPr>
          <w:rFonts w:cs="Arial"/>
          <w:sz w:val="24"/>
        </w:rPr>
      </w:pPr>
      <w:r w:rsidRPr="006D13B6">
        <w:rPr>
          <w:rFonts w:cs="Arial"/>
          <w:sz w:val="24"/>
        </w:rPr>
        <w:t>Die gesamte Lebenswelt in den Blick nehmen!</w:t>
      </w:r>
    </w:p>
    <w:p w14:paraId="526854E2" w14:textId="77777777" w:rsidR="006D13B6" w:rsidRPr="006D13B6" w:rsidRDefault="006D13B6" w:rsidP="006D13B6">
      <w:pPr>
        <w:numPr>
          <w:ilvl w:val="0"/>
          <w:numId w:val="2"/>
        </w:numPr>
        <w:autoSpaceDE w:val="0"/>
        <w:autoSpaceDN w:val="0"/>
        <w:adjustRightInd w:val="0"/>
        <w:rPr>
          <w:rFonts w:cs="Arial"/>
          <w:sz w:val="24"/>
        </w:rPr>
      </w:pPr>
      <w:r w:rsidRPr="006D13B6">
        <w:rPr>
          <w:rFonts w:cs="Arial"/>
          <w:sz w:val="24"/>
        </w:rPr>
        <w:t>Verhaltens- und Verhältnisprävention verbinden!</w:t>
      </w:r>
    </w:p>
    <w:p w14:paraId="078D4B4E" w14:textId="77777777" w:rsidR="006D13B6" w:rsidRPr="006D13B6" w:rsidRDefault="006D13B6" w:rsidP="006D13B6">
      <w:pPr>
        <w:numPr>
          <w:ilvl w:val="0"/>
          <w:numId w:val="2"/>
        </w:numPr>
        <w:autoSpaceDE w:val="0"/>
        <w:autoSpaceDN w:val="0"/>
        <w:adjustRightInd w:val="0"/>
        <w:rPr>
          <w:rFonts w:cs="Arial"/>
          <w:sz w:val="24"/>
        </w:rPr>
      </w:pPr>
      <w:r w:rsidRPr="006D13B6">
        <w:rPr>
          <w:rFonts w:cs="Arial"/>
          <w:sz w:val="24"/>
        </w:rPr>
        <w:t>Betroffene beteiligen (Partizipation) – in Bestandsaufnahme, Problembestimmung, Maßnahmenentwicklung, Durchführung, Bewertung</w:t>
      </w:r>
    </w:p>
    <w:p w14:paraId="528EA3B6" w14:textId="77777777" w:rsidR="006D13B6" w:rsidRPr="006D13B6" w:rsidRDefault="006D13B6" w:rsidP="006D13B6">
      <w:pPr>
        <w:numPr>
          <w:ilvl w:val="0"/>
          <w:numId w:val="2"/>
        </w:numPr>
        <w:autoSpaceDE w:val="0"/>
        <w:autoSpaceDN w:val="0"/>
        <w:adjustRightInd w:val="0"/>
        <w:rPr>
          <w:rFonts w:cs="Arial"/>
          <w:sz w:val="24"/>
        </w:rPr>
      </w:pPr>
      <w:r w:rsidRPr="006D13B6">
        <w:rPr>
          <w:rFonts w:cs="Arial"/>
          <w:sz w:val="24"/>
        </w:rPr>
        <w:t>Empowerment: Menschen Fähigkeiten + Selbstvertrauen geben, Gesundheit und Lebensbedingungen zu bessern!</w:t>
      </w:r>
    </w:p>
    <w:p w14:paraId="452B55AF" w14:textId="77777777" w:rsidR="006D13B6" w:rsidRPr="006D13B6" w:rsidRDefault="006D13B6" w:rsidP="006D13B6">
      <w:pPr>
        <w:numPr>
          <w:ilvl w:val="0"/>
          <w:numId w:val="2"/>
        </w:numPr>
        <w:autoSpaceDE w:val="0"/>
        <w:autoSpaceDN w:val="0"/>
        <w:adjustRightInd w:val="0"/>
        <w:rPr>
          <w:rFonts w:cs="Arial"/>
          <w:sz w:val="24"/>
        </w:rPr>
      </w:pPr>
      <w:r w:rsidRPr="006D13B6">
        <w:rPr>
          <w:rFonts w:cs="Arial"/>
          <w:sz w:val="24"/>
        </w:rPr>
        <w:t>Nachhaltigkeit: Organisationsentwicklung in gesundheitsgerechten Strukturen + Prozessen verankern!</w:t>
      </w:r>
    </w:p>
    <w:p w14:paraId="2A82E8E0" w14:textId="77777777" w:rsidR="006D13B6" w:rsidRDefault="006D13B6" w:rsidP="006D13B6">
      <w:pPr>
        <w:numPr>
          <w:ilvl w:val="0"/>
          <w:numId w:val="2"/>
        </w:numPr>
        <w:autoSpaceDE w:val="0"/>
        <w:autoSpaceDN w:val="0"/>
        <w:adjustRightInd w:val="0"/>
        <w:rPr>
          <w:rFonts w:cs="Arial"/>
          <w:sz w:val="24"/>
        </w:rPr>
      </w:pPr>
      <w:r w:rsidRPr="006D13B6">
        <w:rPr>
          <w:rFonts w:cs="Arial"/>
          <w:sz w:val="24"/>
        </w:rPr>
        <w:t>Vernetzung: Erfahrungsaustausch und gegenseitige Unterstützung für die Akteure der Gesundheitsförderung!</w:t>
      </w:r>
    </w:p>
    <w:p w14:paraId="7B2CAC18" w14:textId="77777777" w:rsidR="00424CE3" w:rsidRDefault="00424CE3" w:rsidP="00424CE3">
      <w:pPr>
        <w:autoSpaceDE w:val="0"/>
        <w:autoSpaceDN w:val="0"/>
        <w:adjustRightInd w:val="0"/>
        <w:rPr>
          <w:rFonts w:cs="Arial"/>
          <w:sz w:val="24"/>
        </w:rPr>
      </w:pPr>
    </w:p>
    <w:p w14:paraId="7BD302EF" w14:textId="77777777" w:rsidR="007A2DA8" w:rsidRDefault="00B04BB7" w:rsidP="002E070D">
      <w:pPr>
        <w:pStyle w:val="StandardWeb"/>
        <w:spacing w:before="0" w:beforeAutospacing="0" w:after="0" w:afterAutospacing="0"/>
        <w:rPr>
          <w:rFonts w:ascii="Arial" w:hAnsi="Arial" w:cs="Arial"/>
          <w:b/>
          <w:sz w:val="28"/>
          <w:szCs w:val="28"/>
        </w:rPr>
      </w:pPr>
      <w:r w:rsidRPr="00B04BB7">
        <w:rPr>
          <w:rFonts w:ascii="Arial" w:hAnsi="Arial" w:cs="Arial"/>
          <w:b/>
          <w:sz w:val="28"/>
          <w:szCs w:val="28"/>
        </w:rPr>
        <w:t>Handlungsebenen der Gesundheitsförderung</w:t>
      </w:r>
    </w:p>
    <w:tbl>
      <w:tblPr>
        <w:tblpPr w:leftFromText="141" w:rightFromText="141" w:vertAnchor="text" w:horzAnchor="page" w:tblpX="4176" w:tblpY="277"/>
        <w:tblW w:w="5390" w:type="dxa"/>
        <w:tblLayout w:type="fixed"/>
        <w:tblCellMar>
          <w:left w:w="70" w:type="dxa"/>
          <w:right w:w="70" w:type="dxa"/>
        </w:tblCellMar>
        <w:tblLook w:val="0000" w:firstRow="0" w:lastRow="0" w:firstColumn="0" w:lastColumn="0" w:noHBand="0" w:noVBand="0"/>
      </w:tblPr>
      <w:tblGrid>
        <w:gridCol w:w="5390"/>
      </w:tblGrid>
      <w:tr w:rsidR="00B04BB7" w:rsidRPr="00B04BB7" w14:paraId="4EE71D4E" w14:textId="77777777" w:rsidTr="00424CE3">
        <w:tblPrEx>
          <w:tblCellMar>
            <w:top w:w="0" w:type="dxa"/>
            <w:bottom w:w="0" w:type="dxa"/>
          </w:tblCellMar>
        </w:tblPrEx>
        <w:trPr>
          <w:trHeight w:val="5356"/>
        </w:trPr>
        <w:tc>
          <w:tcPr>
            <w:tcW w:w="5390" w:type="dxa"/>
          </w:tcPr>
          <w:p w14:paraId="69249284" w14:textId="662D4928" w:rsidR="00B04BB7" w:rsidRDefault="00921E81" w:rsidP="00B04BB7">
            <w:pPr>
              <w:rPr>
                <w:sz w:val="28"/>
                <w:szCs w:val="28"/>
              </w:rPr>
            </w:pPr>
            <w:r>
              <w:rPr>
                <w:noProof/>
                <w:sz w:val="28"/>
                <w:szCs w:val="28"/>
                <w:lang w:val="de-DE" w:eastAsia="de-DE"/>
              </w:rPr>
              <mc:AlternateContent>
                <mc:Choice Requires="wps">
                  <w:drawing>
                    <wp:anchor distT="0" distB="0" distL="114300" distR="114300" simplePos="0" relativeHeight="251659776" behindDoc="0" locked="0" layoutInCell="1" allowOverlap="1" wp14:anchorId="2C6DAFFE" wp14:editId="3B41CB9E">
                      <wp:simplePos x="0" y="0"/>
                      <wp:positionH relativeFrom="column">
                        <wp:posOffset>2007235</wp:posOffset>
                      </wp:positionH>
                      <wp:positionV relativeFrom="paragraph">
                        <wp:posOffset>1253490</wp:posOffset>
                      </wp:positionV>
                      <wp:extent cx="295275" cy="247650"/>
                      <wp:effectExtent l="635"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87FF6" w14:textId="77777777" w:rsidR="00B04BB7" w:rsidRPr="00B04BB7" w:rsidRDefault="00B04BB7" w:rsidP="00B04BB7">
                                  <w:pPr>
                                    <w:rPr>
                                      <w:b/>
                                      <w:bCs/>
                                      <w:sz w:val="28"/>
                                      <w:szCs w:val="28"/>
                                    </w:rPr>
                                  </w:pPr>
                                  <w:r w:rsidRPr="00B04BB7">
                                    <w:rPr>
                                      <w:b/>
                                      <w:bCs/>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DAFFE" id="_x0000_t202" coordsize="21600,21600" o:spt="202" path="m0,0l0,21600,21600,21600,21600,0xe">
                      <v:stroke joinstyle="miter"/>
                      <v:path gradientshapeok="t" o:connecttype="rect"/>
                    </v:shapetype>
                    <v:shape id="Text Box 37" o:spid="_x0000_s1026" type="#_x0000_t202" style="position:absolute;margin-left:158.05pt;margin-top:98.7pt;width:23.2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" filled="f" fillcolor="silver" stroked="f">
                      <v:fill opacity="32896f"/>
                      <v:textbox>
                        <w:txbxContent>
                          <w:p w14:paraId="60587FF6" w14:textId="77777777" w:rsidR="00B04BB7" w:rsidRPr="00B04BB7" w:rsidRDefault="00B04BB7" w:rsidP="00B04BB7">
                            <w:pPr>
                              <w:rPr>
                                <w:b/>
                                <w:bCs/>
                                <w:sz w:val="28"/>
                                <w:szCs w:val="28"/>
                              </w:rPr>
                            </w:pPr>
                            <w:r w:rsidRPr="00B04BB7">
                              <w:rPr>
                                <w:b/>
                                <w:bCs/>
                                <w:sz w:val="28"/>
                                <w:szCs w:val="28"/>
                              </w:rPr>
                              <w:t>5</w:t>
                            </w:r>
                          </w:p>
                        </w:txbxContent>
                      </v:textbox>
                    </v:shape>
                  </w:pict>
                </mc:Fallback>
              </mc:AlternateContent>
            </w:r>
            <w:r>
              <w:rPr>
                <w:noProof/>
                <w:sz w:val="28"/>
                <w:szCs w:val="28"/>
                <w:lang w:val="de-DE" w:eastAsia="de-DE"/>
              </w:rPr>
              <mc:AlternateContent>
                <mc:Choice Requires="wps">
                  <w:drawing>
                    <wp:anchor distT="0" distB="0" distL="114300" distR="114300" simplePos="0" relativeHeight="251658752" behindDoc="0" locked="0" layoutInCell="1" allowOverlap="1" wp14:anchorId="070562AB" wp14:editId="4DA64811">
                      <wp:simplePos x="0" y="0"/>
                      <wp:positionH relativeFrom="column">
                        <wp:posOffset>1569085</wp:posOffset>
                      </wp:positionH>
                      <wp:positionV relativeFrom="paragraph">
                        <wp:posOffset>1602740</wp:posOffset>
                      </wp:positionV>
                      <wp:extent cx="295275" cy="247650"/>
                      <wp:effectExtent l="0" t="2540" r="2540" b="381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37587" w14:textId="77777777" w:rsidR="00B04BB7" w:rsidRPr="00B04BB7" w:rsidRDefault="00B04BB7" w:rsidP="00B04BB7">
                                  <w:pPr>
                                    <w:rPr>
                                      <w:b/>
                                      <w:bCs/>
                                      <w:sz w:val="28"/>
                                      <w:szCs w:val="28"/>
                                    </w:rPr>
                                  </w:pPr>
                                  <w:r w:rsidRPr="00B04BB7">
                                    <w:rPr>
                                      <w:b/>
                                      <w:bCs/>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562AB" id="Text Box 36" o:spid="_x0000_s1027" type="#_x0000_t202" style="position:absolute;margin-left:123.55pt;margin-top:126.2pt;width:23.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" filled="f" fillcolor="silver" stroked="f">
                      <v:fill opacity="32896f"/>
                      <v:textbox>
                        <w:txbxContent>
                          <w:p w14:paraId="4FA37587" w14:textId="77777777" w:rsidR="00B04BB7" w:rsidRPr="00B04BB7" w:rsidRDefault="00B04BB7" w:rsidP="00B04BB7">
                            <w:pPr>
                              <w:rPr>
                                <w:b/>
                                <w:bCs/>
                                <w:sz w:val="28"/>
                                <w:szCs w:val="28"/>
                              </w:rPr>
                            </w:pPr>
                            <w:r w:rsidRPr="00B04BB7">
                              <w:rPr>
                                <w:b/>
                                <w:bCs/>
                                <w:sz w:val="28"/>
                                <w:szCs w:val="28"/>
                              </w:rPr>
                              <w:t>4</w:t>
                            </w:r>
                          </w:p>
                        </w:txbxContent>
                      </v:textbox>
                    </v:shape>
                  </w:pict>
                </mc:Fallback>
              </mc:AlternateContent>
            </w:r>
            <w:r>
              <w:rPr>
                <w:noProof/>
                <w:sz w:val="28"/>
                <w:szCs w:val="28"/>
                <w:lang w:val="de-DE" w:eastAsia="de-DE"/>
              </w:rPr>
              <mc:AlternateContent>
                <mc:Choice Requires="wps">
                  <w:drawing>
                    <wp:anchor distT="0" distB="0" distL="114300" distR="114300" simplePos="0" relativeHeight="251657728" behindDoc="0" locked="0" layoutInCell="1" allowOverlap="1" wp14:anchorId="74A6E0DB" wp14:editId="0D2DC4C7">
                      <wp:simplePos x="0" y="0"/>
                      <wp:positionH relativeFrom="column">
                        <wp:posOffset>1210310</wp:posOffset>
                      </wp:positionH>
                      <wp:positionV relativeFrom="paragraph">
                        <wp:posOffset>1917065</wp:posOffset>
                      </wp:positionV>
                      <wp:extent cx="295275" cy="247650"/>
                      <wp:effectExtent l="3810" t="0" r="5715"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06790" w14:textId="77777777" w:rsidR="00B04BB7" w:rsidRPr="00B04BB7" w:rsidRDefault="00B04BB7" w:rsidP="00B04BB7">
                                  <w:pPr>
                                    <w:rPr>
                                      <w:b/>
                                      <w:bCs/>
                                      <w:sz w:val="28"/>
                                      <w:szCs w:val="28"/>
                                    </w:rPr>
                                  </w:pPr>
                                  <w:r w:rsidRPr="00B04BB7">
                                    <w:rPr>
                                      <w:b/>
                                      <w:bCs/>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6E0DB" id="Text Box 35" o:spid="_x0000_s1028" type="#_x0000_t202" style="position:absolute;margin-left:95.3pt;margin-top:150.95pt;width:23.2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" filled="f" fillcolor="silver" stroked="f">
                      <v:fill opacity="32896f"/>
                      <v:textbox>
                        <w:txbxContent>
                          <w:p w14:paraId="6A106790" w14:textId="77777777" w:rsidR="00B04BB7" w:rsidRPr="00B04BB7" w:rsidRDefault="00B04BB7" w:rsidP="00B04BB7">
                            <w:pPr>
                              <w:rPr>
                                <w:b/>
                                <w:bCs/>
                                <w:sz w:val="28"/>
                                <w:szCs w:val="28"/>
                              </w:rPr>
                            </w:pPr>
                            <w:r w:rsidRPr="00B04BB7">
                              <w:rPr>
                                <w:b/>
                                <w:bCs/>
                                <w:sz w:val="28"/>
                                <w:szCs w:val="28"/>
                              </w:rPr>
                              <w:t>3</w:t>
                            </w:r>
                          </w:p>
                        </w:txbxContent>
                      </v:textbox>
                    </v:shape>
                  </w:pict>
                </mc:Fallback>
              </mc:AlternateContent>
            </w:r>
            <w:r>
              <w:rPr>
                <w:noProof/>
                <w:sz w:val="28"/>
                <w:szCs w:val="28"/>
                <w:lang w:val="de-DE" w:eastAsia="de-DE"/>
              </w:rPr>
              <mc:AlternateContent>
                <mc:Choice Requires="wps">
                  <w:drawing>
                    <wp:anchor distT="0" distB="0" distL="114300" distR="114300" simplePos="0" relativeHeight="251656704" behindDoc="0" locked="0" layoutInCell="1" allowOverlap="1" wp14:anchorId="410D2E3D" wp14:editId="4199B4AE">
                      <wp:simplePos x="0" y="0"/>
                      <wp:positionH relativeFrom="column">
                        <wp:posOffset>851535</wp:posOffset>
                      </wp:positionH>
                      <wp:positionV relativeFrom="paragraph">
                        <wp:posOffset>2263140</wp:posOffset>
                      </wp:positionV>
                      <wp:extent cx="295275" cy="247650"/>
                      <wp:effectExtent l="635" t="2540" r="0" b="381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B0D07" w14:textId="77777777" w:rsidR="00B04BB7" w:rsidRPr="00B04BB7" w:rsidRDefault="00B04BB7" w:rsidP="00B04BB7">
                                  <w:pPr>
                                    <w:rPr>
                                      <w:b/>
                                      <w:bCs/>
                                      <w:sz w:val="28"/>
                                      <w:szCs w:val="28"/>
                                    </w:rPr>
                                  </w:pPr>
                                  <w:r w:rsidRPr="00B04BB7">
                                    <w:rPr>
                                      <w:b/>
                                      <w:bCs/>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D2E3D" id="Text Box 34" o:spid="_x0000_s1029" type="#_x0000_t202" style="position:absolute;margin-left:67.05pt;margin-top:178.2pt;width:23.2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" filled="f" fillcolor="silver" stroked="f">
                      <v:fill opacity="32896f"/>
                      <v:textbox>
                        <w:txbxContent>
                          <w:p w14:paraId="640B0D07" w14:textId="77777777" w:rsidR="00B04BB7" w:rsidRPr="00B04BB7" w:rsidRDefault="00B04BB7" w:rsidP="00B04BB7">
                            <w:pPr>
                              <w:rPr>
                                <w:b/>
                                <w:bCs/>
                                <w:sz w:val="28"/>
                                <w:szCs w:val="28"/>
                              </w:rPr>
                            </w:pPr>
                            <w:r w:rsidRPr="00B04BB7">
                              <w:rPr>
                                <w:b/>
                                <w:bCs/>
                                <w:sz w:val="28"/>
                                <w:szCs w:val="28"/>
                              </w:rPr>
                              <w:t>2</w:t>
                            </w:r>
                          </w:p>
                        </w:txbxContent>
                      </v:textbox>
                    </v:shape>
                  </w:pict>
                </mc:Fallback>
              </mc:AlternateContent>
            </w:r>
            <w:r>
              <w:rPr>
                <w:noProof/>
                <w:sz w:val="28"/>
                <w:szCs w:val="28"/>
                <w:lang w:val="de-DE" w:eastAsia="de-DE"/>
              </w:rPr>
              <mc:AlternateContent>
                <mc:Choice Requires="wps">
                  <w:drawing>
                    <wp:anchor distT="0" distB="0" distL="114300" distR="114300" simplePos="0" relativeHeight="251655680" behindDoc="0" locked="0" layoutInCell="1" allowOverlap="1" wp14:anchorId="31B3BD97" wp14:editId="4537156E">
                      <wp:simplePos x="0" y="0"/>
                      <wp:positionH relativeFrom="column">
                        <wp:posOffset>432435</wp:posOffset>
                      </wp:positionH>
                      <wp:positionV relativeFrom="paragraph">
                        <wp:posOffset>2615565</wp:posOffset>
                      </wp:positionV>
                      <wp:extent cx="295275" cy="247650"/>
                      <wp:effectExtent l="635"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7D98E" w14:textId="77777777" w:rsidR="00B04BB7" w:rsidRPr="00B04BB7" w:rsidRDefault="00B04BB7" w:rsidP="00B04BB7">
                                  <w:pPr>
                                    <w:rPr>
                                      <w:b/>
                                      <w:bCs/>
                                      <w:sz w:val="28"/>
                                      <w:szCs w:val="28"/>
                                    </w:rPr>
                                  </w:pPr>
                                  <w:r w:rsidRPr="00B04BB7">
                                    <w:rPr>
                                      <w:b/>
                                      <w:bCs/>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BD97" id="Text Box 33" o:spid="_x0000_s1030" type="#_x0000_t202" style="position:absolute;margin-left:34.05pt;margin-top:205.95pt;width:23.2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" filled="f" fillcolor="silver" stroked="f">
                      <v:fill opacity="32896f"/>
                      <v:textbox>
                        <w:txbxContent>
                          <w:p w14:paraId="3577D98E" w14:textId="77777777" w:rsidR="00B04BB7" w:rsidRPr="00B04BB7" w:rsidRDefault="00B04BB7" w:rsidP="00B04BB7">
                            <w:pPr>
                              <w:rPr>
                                <w:b/>
                                <w:bCs/>
                                <w:sz w:val="28"/>
                                <w:szCs w:val="28"/>
                              </w:rPr>
                            </w:pPr>
                            <w:r w:rsidRPr="00B04BB7">
                              <w:rPr>
                                <w:b/>
                                <w:bCs/>
                                <w:sz w:val="28"/>
                                <w:szCs w:val="28"/>
                              </w:rPr>
                              <w:t>1</w:t>
                            </w:r>
                          </w:p>
                        </w:txbxContent>
                      </v:textbox>
                    </v:shape>
                  </w:pict>
                </mc:Fallback>
              </mc:AlternateContent>
            </w:r>
            <w:r w:rsidRPr="00B04BB7">
              <w:rPr>
                <w:noProof/>
                <w:sz w:val="28"/>
                <w:szCs w:val="28"/>
                <w:lang w:val="de-DE" w:eastAsia="de-DE"/>
              </w:rPr>
              <w:drawing>
                <wp:inline distT="0" distB="0" distL="0" distR="0" wp14:anchorId="577D251E" wp14:editId="2FFAC5A1">
                  <wp:extent cx="3213100" cy="3289300"/>
                  <wp:effectExtent l="0" t="0" r="12700" b="12700"/>
                  <wp:docPr id="1" name="Bild 1" descr="Komplex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lexitä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13100" cy="3289300"/>
                          </a:xfrm>
                          <a:prstGeom prst="rect">
                            <a:avLst/>
                          </a:prstGeom>
                          <a:noFill/>
                          <a:ln>
                            <a:noFill/>
                          </a:ln>
                        </pic:spPr>
                      </pic:pic>
                    </a:graphicData>
                  </a:graphic>
                </wp:inline>
              </w:drawing>
            </w:r>
          </w:p>
          <w:p w14:paraId="3B15D05C" w14:textId="77777777" w:rsidR="00B04BB7" w:rsidRPr="00B04BB7" w:rsidRDefault="00B04BB7" w:rsidP="00B04BB7">
            <w:pPr>
              <w:rPr>
                <w:sz w:val="28"/>
                <w:szCs w:val="28"/>
              </w:rPr>
            </w:pPr>
            <w:r w:rsidRPr="00B04BB7">
              <w:rPr>
                <w:sz w:val="28"/>
                <w:szCs w:val="28"/>
              </w:rPr>
              <w:t>Komplexität + Nachhalti</w:t>
            </w:r>
            <w:r w:rsidRPr="00B04BB7">
              <w:rPr>
                <w:sz w:val="28"/>
                <w:szCs w:val="28"/>
              </w:rPr>
              <w:t>g</w:t>
            </w:r>
            <w:r w:rsidRPr="00B04BB7">
              <w:rPr>
                <w:sz w:val="28"/>
                <w:szCs w:val="28"/>
              </w:rPr>
              <w:t>keit</w:t>
            </w:r>
          </w:p>
        </w:tc>
      </w:tr>
    </w:tbl>
    <w:p w14:paraId="135C28E8" w14:textId="77777777" w:rsidR="00424CE3" w:rsidRDefault="00424CE3" w:rsidP="00B04BB7">
      <w:pPr>
        <w:rPr>
          <w:rFonts w:cs="Arial"/>
          <w:sz w:val="24"/>
        </w:rPr>
      </w:pPr>
    </w:p>
    <w:p w14:paraId="519A1184" w14:textId="77777777" w:rsidR="00424CE3" w:rsidRDefault="00424CE3" w:rsidP="00B04BB7">
      <w:pPr>
        <w:rPr>
          <w:rFonts w:cs="Arial"/>
          <w:sz w:val="24"/>
        </w:rPr>
      </w:pPr>
    </w:p>
    <w:p w14:paraId="1E9EC880" w14:textId="77777777" w:rsidR="00B04BB7" w:rsidRPr="00424CE3" w:rsidRDefault="00B04BB7" w:rsidP="00B04BB7">
      <w:pPr>
        <w:rPr>
          <w:rFonts w:cs="Arial"/>
          <w:sz w:val="24"/>
        </w:rPr>
      </w:pPr>
      <w:r w:rsidRPr="00424CE3">
        <w:rPr>
          <w:rFonts w:cs="Arial"/>
          <w:sz w:val="24"/>
        </w:rPr>
        <w:t>1 Individuen</w:t>
      </w:r>
    </w:p>
    <w:p w14:paraId="4C7E9E48" w14:textId="77777777" w:rsidR="00B04BB7" w:rsidRPr="00424CE3" w:rsidRDefault="00B04BB7" w:rsidP="00B04BB7">
      <w:pPr>
        <w:rPr>
          <w:rFonts w:cs="Arial"/>
          <w:sz w:val="24"/>
        </w:rPr>
      </w:pPr>
      <w:r w:rsidRPr="00424CE3">
        <w:rPr>
          <w:rFonts w:cs="Arial"/>
          <w:sz w:val="24"/>
        </w:rPr>
        <w:t>2 Gruppen</w:t>
      </w:r>
    </w:p>
    <w:p w14:paraId="308B0A72" w14:textId="77777777" w:rsidR="00B04BB7" w:rsidRPr="00424CE3" w:rsidRDefault="00B04BB7" w:rsidP="00B04BB7">
      <w:pPr>
        <w:rPr>
          <w:rFonts w:cs="Arial"/>
          <w:sz w:val="24"/>
        </w:rPr>
      </w:pPr>
      <w:r w:rsidRPr="00424CE3">
        <w:rPr>
          <w:rFonts w:cs="Arial"/>
          <w:sz w:val="24"/>
        </w:rPr>
        <w:t>3 Organisation</w:t>
      </w:r>
    </w:p>
    <w:p w14:paraId="611C8C88" w14:textId="77777777" w:rsidR="00B04BB7" w:rsidRPr="00424CE3" w:rsidRDefault="00B04BB7" w:rsidP="00B04BB7">
      <w:pPr>
        <w:rPr>
          <w:rFonts w:cs="Arial"/>
          <w:sz w:val="24"/>
        </w:rPr>
      </w:pPr>
      <w:r w:rsidRPr="00424CE3">
        <w:rPr>
          <w:rFonts w:cs="Arial"/>
          <w:sz w:val="24"/>
        </w:rPr>
        <w:t>4 Lebenswelt / Umwelt</w:t>
      </w:r>
    </w:p>
    <w:p w14:paraId="1F48246F" w14:textId="77777777" w:rsidR="007A2DA8" w:rsidRPr="00424CE3" w:rsidRDefault="00B04BB7" w:rsidP="00B04BB7">
      <w:pPr>
        <w:pStyle w:val="StandardWeb"/>
        <w:spacing w:before="0" w:beforeAutospacing="0" w:after="0" w:afterAutospacing="0"/>
        <w:rPr>
          <w:rFonts w:ascii="Arial" w:hAnsi="Arial" w:cs="Arial"/>
        </w:rPr>
      </w:pPr>
      <w:r w:rsidRPr="00424CE3">
        <w:rPr>
          <w:rFonts w:ascii="Arial" w:hAnsi="Arial" w:cs="Arial"/>
        </w:rPr>
        <w:t>5 Gesellschaft / Politik</w:t>
      </w:r>
    </w:p>
    <w:p w14:paraId="2DAA86CC" w14:textId="77777777" w:rsidR="00B04BB7" w:rsidRPr="00424CE3" w:rsidRDefault="00B04BB7" w:rsidP="00B04BB7">
      <w:pPr>
        <w:pStyle w:val="StandardWeb"/>
        <w:spacing w:before="0" w:beforeAutospacing="0" w:after="0" w:afterAutospacing="0"/>
        <w:rPr>
          <w:rFonts w:ascii="Arial" w:hAnsi="Arial" w:cs="Arial"/>
        </w:rPr>
      </w:pPr>
    </w:p>
    <w:p w14:paraId="02021D19" w14:textId="77777777" w:rsidR="00B04BB7" w:rsidRDefault="00B04BB7" w:rsidP="00B04BB7">
      <w:pPr>
        <w:pStyle w:val="StandardWeb"/>
        <w:spacing w:before="0" w:beforeAutospacing="0" w:after="0" w:afterAutospacing="0"/>
        <w:rPr>
          <w:rFonts w:ascii="Arial" w:hAnsi="Arial" w:cs="Arial"/>
          <w:sz w:val="28"/>
          <w:szCs w:val="28"/>
        </w:rPr>
      </w:pPr>
    </w:p>
    <w:p w14:paraId="26230B85" w14:textId="77777777" w:rsidR="00B04BB7" w:rsidRDefault="00B04BB7" w:rsidP="00B04BB7">
      <w:pPr>
        <w:pStyle w:val="StandardWeb"/>
        <w:spacing w:before="0" w:beforeAutospacing="0" w:after="0" w:afterAutospacing="0"/>
        <w:rPr>
          <w:rFonts w:ascii="Arial" w:hAnsi="Arial" w:cs="Arial"/>
          <w:sz w:val="28"/>
          <w:szCs w:val="28"/>
        </w:rPr>
      </w:pPr>
    </w:p>
    <w:p w14:paraId="297DB314" w14:textId="77777777" w:rsidR="00B04BB7" w:rsidRDefault="00B04BB7" w:rsidP="00B04BB7">
      <w:pPr>
        <w:pStyle w:val="StandardWeb"/>
        <w:spacing w:before="0" w:beforeAutospacing="0" w:after="0" w:afterAutospacing="0"/>
        <w:rPr>
          <w:rFonts w:ascii="Arial" w:hAnsi="Arial" w:cs="Arial"/>
          <w:sz w:val="28"/>
          <w:szCs w:val="28"/>
        </w:rPr>
      </w:pPr>
    </w:p>
    <w:p w14:paraId="564BD4DD" w14:textId="77777777" w:rsidR="00B04BB7" w:rsidRDefault="00B04BB7" w:rsidP="00B04BB7">
      <w:pPr>
        <w:pStyle w:val="StandardWeb"/>
        <w:spacing w:before="0" w:beforeAutospacing="0" w:after="0" w:afterAutospacing="0"/>
        <w:rPr>
          <w:rFonts w:ascii="Arial" w:hAnsi="Arial" w:cs="Arial"/>
          <w:sz w:val="28"/>
          <w:szCs w:val="28"/>
        </w:rPr>
      </w:pPr>
    </w:p>
    <w:p w14:paraId="363210E1" w14:textId="77777777" w:rsidR="00B04BB7" w:rsidRDefault="00B04BB7" w:rsidP="00B04BB7">
      <w:pPr>
        <w:pStyle w:val="StandardWeb"/>
        <w:spacing w:before="0" w:beforeAutospacing="0" w:after="0" w:afterAutospacing="0"/>
        <w:rPr>
          <w:rFonts w:ascii="Arial" w:hAnsi="Arial" w:cs="Arial"/>
          <w:sz w:val="28"/>
          <w:szCs w:val="28"/>
        </w:rPr>
      </w:pPr>
    </w:p>
    <w:p w14:paraId="39BE6579" w14:textId="77777777" w:rsidR="00B04BB7" w:rsidRDefault="00B04BB7" w:rsidP="00B04BB7">
      <w:pPr>
        <w:pStyle w:val="StandardWeb"/>
        <w:spacing w:before="0" w:beforeAutospacing="0" w:after="0" w:afterAutospacing="0"/>
        <w:rPr>
          <w:rFonts w:ascii="Arial" w:hAnsi="Arial" w:cs="Arial"/>
          <w:sz w:val="28"/>
          <w:szCs w:val="28"/>
        </w:rPr>
      </w:pPr>
    </w:p>
    <w:p w14:paraId="5847B5B6" w14:textId="77777777" w:rsidR="00B04BB7" w:rsidRDefault="00B04BB7" w:rsidP="00B04BB7">
      <w:pPr>
        <w:pStyle w:val="StandardWeb"/>
        <w:spacing w:before="0" w:beforeAutospacing="0" w:after="0" w:afterAutospacing="0"/>
        <w:rPr>
          <w:rFonts w:ascii="Arial" w:hAnsi="Arial" w:cs="Arial"/>
          <w:sz w:val="28"/>
          <w:szCs w:val="28"/>
        </w:rPr>
      </w:pPr>
    </w:p>
    <w:p w14:paraId="5212F064" w14:textId="77777777" w:rsidR="00B04BB7" w:rsidRDefault="00B04BB7" w:rsidP="00B04BB7">
      <w:pPr>
        <w:pStyle w:val="StandardWeb"/>
        <w:spacing w:before="0" w:beforeAutospacing="0" w:after="0" w:afterAutospacing="0"/>
        <w:rPr>
          <w:rFonts w:ascii="Arial" w:hAnsi="Arial" w:cs="Arial"/>
          <w:sz w:val="28"/>
          <w:szCs w:val="28"/>
        </w:rPr>
      </w:pPr>
    </w:p>
    <w:p w14:paraId="3B9D0E09" w14:textId="77777777" w:rsidR="00424CE3" w:rsidRDefault="00424CE3" w:rsidP="00B04BB7">
      <w:pPr>
        <w:pStyle w:val="StandardWeb"/>
        <w:rPr>
          <w:rFonts w:ascii="Arial" w:hAnsi="Arial" w:cs="Arial"/>
          <w:b/>
          <w:sz w:val="28"/>
          <w:szCs w:val="28"/>
        </w:rPr>
      </w:pPr>
    </w:p>
    <w:p w14:paraId="133043B7" w14:textId="77777777" w:rsidR="00B04BB7" w:rsidRDefault="00B04BB7" w:rsidP="00B04BB7">
      <w:pPr>
        <w:pStyle w:val="StandardWeb"/>
        <w:rPr>
          <w:rFonts w:ascii="Arial" w:hAnsi="Arial" w:cs="Arial"/>
          <w:b/>
          <w:sz w:val="28"/>
          <w:szCs w:val="28"/>
        </w:rPr>
      </w:pPr>
      <w:r>
        <w:rPr>
          <w:rFonts w:ascii="Arial" w:hAnsi="Arial" w:cs="Arial"/>
          <w:b/>
          <w:sz w:val="28"/>
          <w:szCs w:val="28"/>
        </w:rPr>
        <w:lastRenderedPageBreak/>
        <w:t>S</w:t>
      </w:r>
      <w:r w:rsidR="002E070D">
        <w:rPr>
          <w:rFonts w:ascii="Arial" w:hAnsi="Arial" w:cs="Arial"/>
          <w:b/>
          <w:sz w:val="28"/>
          <w:szCs w:val="28"/>
        </w:rPr>
        <w:t>ettingübergreifende</w:t>
      </w:r>
      <w:r w:rsidRPr="00B04BB7">
        <w:rPr>
          <w:rFonts w:ascii="Arial" w:hAnsi="Arial" w:cs="Arial"/>
          <w:b/>
          <w:sz w:val="28"/>
          <w:szCs w:val="28"/>
        </w:rPr>
        <w:t xml:space="preserve"> Gesundheitsförderung</w:t>
      </w:r>
    </w:p>
    <w:p w14:paraId="3DA29228" w14:textId="77777777" w:rsidR="00B04BB7" w:rsidRPr="007A6F79" w:rsidRDefault="002E070D" w:rsidP="00B04BB7">
      <w:pPr>
        <w:pStyle w:val="StandardWeb"/>
        <w:spacing w:before="0" w:beforeAutospacing="0" w:after="0" w:afterAutospacing="0"/>
        <w:rPr>
          <w:rFonts w:ascii="Arial" w:hAnsi="Arial" w:cs="Arial"/>
        </w:rPr>
      </w:pPr>
      <w:r w:rsidRPr="007A6F79">
        <w:rPr>
          <w:rFonts w:ascii="Arial" w:hAnsi="Arial" w:cs="Arial"/>
        </w:rPr>
        <w:t>Settingorientierte Gesundheitsförderung hat den Vorteil, dass sie in der Regel mit einem überblickbaren und gestaltbaren System zu tun hat.</w:t>
      </w:r>
    </w:p>
    <w:p w14:paraId="20CDD7BC" w14:textId="77777777" w:rsidR="002E070D" w:rsidRPr="007A6F79" w:rsidRDefault="002E070D" w:rsidP="00B04BB7">
      <w:pPr>
        <w:pStyle w:val="StandardWeb"/>
        <w:spacing w:before="0" w:beforeAutospacing="0" w:after="0" w:afterAutospacing="0"/>
        <w:rPr>
          <w:rFonts w:ascii="Arial" w:hAnsi="Arial" w:cs="Arial"/>
        </w:rPr>
      </w:pPr>
      <w:r w:rsidRPr="007A6F79">
        <w:rPr>
          <w:rFonts w:ascii="Arial" w:hAnsi="Arial" w:cs="Arial"/>
        </w:rPr>
        <w:t>Allerdings stossen nur Setting-bezogene Programme irgendwann an ih</w:t>
      </w:r>
      <w:r w:rsidR="00073DB6">
        <w:rPr>
          <w:rFonts w:ascii="Arial" w:hAnsi="Arial" w:cs="Arial"/>
        </w:rPr>
        <w:t>re Grenzen, da sich die Menschen</w:t>
      </w:r>
      <w:r w:rsidRPr="007A6F79">
        <w:rPr>
          <w:rFonts w:ascii="Arial" w:hAnsi="Arial" w:cs="Arial"/>
        </w:rPr>
        <w:t xml:space="preserve"> in verschiedenen Settings bewegen. Entsprechend kann es sinnvoll</w:t>
      </w:r>
      <w:r w:rsidR="007A6F79" w:rsidRPr="007A6F79">
        <w:rPr>
          <w:rFonts w:ascii="Arial" w:hAnsi="Arial" w:cs="Arial"/>
        </w:rPr>
        <w:t xml:space="preserve"> sein</w:t>
      </w:r>
      <w:r w:rsidRPr="007A6F79">
        <w:rPr>
          <w:rFonts w:ascii="Arial" w:hAnsi="Arial" w:cs="Arial"/>
        </w:rPr>
        <w:t xml:space="preserve">, </w:t>
      </w:r>
      <w:r w:rsidR="000C7309" w:rsidRPr="007A6F79">
        <w:rPr>
          <w:rFonts w:ascii="Arial" w:hAnsi="Arial" w:cs="Arial"/>
        </w:rPr>
        <w:t xml:space="preserve">für </w:t>
      </w:r>
      <w:r w:rsidRPr="007A6F79">
        <w:rPr>
          <w:rFonts w:ascii="Arial" w:hAnsi="Arial" w:cs="Arial"/>
        </w:rPr>
        <w:t xml:space="preserve">Interventionen </w:t>
      </w:r>
      <w:r w:rsidR="000C7309" w:rsidRPr="007A6F79">
        <w:rPr>
          <w:rFonts w:ascii="Arial" w:hAnsi="Arial" w:cs="Arial"/>
        </w:rPr>
        <w:t xml:space="preserve">mehrere Settings einzubeziehen </w:t>
      </w:r>
      <w:r w:rsidRPr="007A6F79">
        <w:rPr>
          <w:rFonts w:ascii="Arial" w:hAnsi="Arial" w:cs="Arial"/>
        </w:rPr>
        <w:t>um die Wirkungen verbessern zu können.</w:t>
      </w:r>
    </w:p>
    <w:sectPr w:rsidR="002E070D" w:rsidRPr="007A6F79" w:rsidSect="00B04BB7">
      <w:pgSz w:w="11906" w:h="16838"/>
      <w:pgMar w:top="709"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275D0"/>
    <w:multiLevelType w:val="hybridMultilevel"/>
    <w:tmpl w:val="B0D6799C"/>
    <w:lvl w:ilvl="0" w:tplc="6824C122">
      <w:start w:val="5"/>
      <w:numFmt w:val="bullet"/>
      <w:lvlText w:val=""/>
      <w:lvlJc w:val="left"/>
      <w:pPr>
        <w:tabs>
          <w:tab w:val="num" w:pos="720"/>
        </w:tabs>
        <w:ind w:left="720" w:hanging="360"/>
      </w:pPr>
      <w:rPr>
        <w:rFonts w:ascii="Wingdings" w:eastAsia="Times New Roman" w:hAnsi="Wingdings"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1B0C4A93"/>
    <w:multiLevelType w:val="hybridMultilevel"/>
    <w:tmpl w:val="6CEAD1C2"/>
    <w:lvl w:ilvl="0" w:tplc="04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1B750ED9"/>
    <w:multiLevelType w:val="hybridMultilevel"/>
    <w:tmpl w:val="874040B8"/>
    <w:lvl w:ilvl="0" w:tplc="04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33F5710B"/>
    <w:multiLevelType w:val="hybridMultilevel"/>
    <w:tmpl w:val="123CE3B6"/>
    <w:lvl w:ilvl="0" w:tplc="0807000F">
      <w:start w:val="1"/>
      <w:numFmt w:val="decimal"/>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787A2C97"/>
    <w:multiLevelType w:val="hybridMultilevel"/>
    <w:tmpl w:val="94A86508"/>
    <w:lvl w:ilvl="0" w:tplc="93B03132">
      <w:start w:val="5"/>
      <w:numFmt w:val="bullet"/>
      <w:lvlText w:val=""/>
      <w:lvlJc w:val="left"/>
      <w:pPr>
        <w:tabs>
          <w:tab w:val="num" w:pos="720"/>
        </w:tabs>
        <w:ind w:left="720" w:hanging="360"/>
      </w:pPr>
      <w:rPr>
        <w:rFonts w:ascii="Wingdings" w:eastAsia="Times New Roman" w:hAnsi="Wingdings"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B6"/>
    <w:rsid w:val="00000F36"/>
    <w:rsid w:val="0000618A"/>
    <w:rsid w:val="0001084F"/>
    <w:rsid w:val="00012F0C"/>
    <w:rsid w:val="00016646"/>
    <w:rsid w:val="00017477"/>
    <w:rsid w:val="0002452C"/>
    <w:rsid w:val="000247D6"/>
    <w:rsid w:val="00027966"/>
    <w:rsid w:val="0003121C"/>
    <w:rsid w:val="0003516B"/>
    <w:rsid w:val="00035733"/>
    <w:rsid w:val="00036CBC"/>
    <w:rsid w:val="00040DAB"/>
    <w:rsid w:val="00043552"/>
    <w:rsid w:val="00043928"/>
    <w:rsid w:val="00045AEB"/>
    <w:rsid w:val="000463EC"/>
    <w:rsid w:val="00046847"/>
    <w:rsid w:val="00046C53"/>
    <w:rsid w:val="00051732"/>
    <w:rsid w:val="0005184C"/>
    <w:rsid w:val="00054FDA"/>
    <w:rsid w:val="00055760"/>
    <w:rsid w:val="0005615B"/>
    <w:rsid w:val="000561E1"/>
    <w:rsid w:val="00056A2C"/>
    <w:rsid w:val="00056C37"/>
    <w:rsid w:val="000607CF"/>
    <w:rsid w:val="00060C61"/>
    <w:rsid w:val="00060F67"/>
    <w:rsid w:val="0006114F"/>
    <w:rsid w:val="000616D6"/>
    <w:rsid w:val="000616FA"/>
    <w:rsid w:val="000620D3"/>
    <w:rsid w:val="00063428"/>
    <w:rsid w:val="00064372"/>
    <w:rsid w:val="0006558B"/>
    <w:rsid w:val="00066E98"/>
    <w:rsid w:val="000675B9"/>
    <w:rsid w:val="00067851"/>
    <w:rsid w:val="0007089B"/>
    <w:rsid w:val="00070E88"/>
    <w:rsid w:val="00070FB3"/>
    <w:rsid w:val="000715D4"/>
    <w:rsid w:val="00073DB6"/>
    <w:rsid w:val="000746C1"/>
    <w:rsid w:val="00074B3E"/>
    <w:rsid w:val="00075EAC"/>
    <w:rsid w:val="00092329"/>
    <w:rsid w:val="0009343C"/>
    <w:rsid w:val="000959DC"/>
    <w:rsid w:val="00095CD5"/>
    <w:rsid w:val="00096456"/>
    <w:rsid w:val="00097C0B"/>
    <w:rsid w:val="000A26DB"/>
    <w:rsid w:val="000A30C9"/>
    <w:rsid w:val="000A7188"/>
    <w:rsid w:val="000A7B3E"/>
    <w:rsid w:val="000B1A61"/>
    <w:rsid w:val="000B527F"/>
    <w:rsid w:val="000B7740"/>
    <w:rsid w:val="000B7E5D"/>
    <w:rsid w:val="000C12BE"/>
    <w:rsid w:val="000C3D7D"/>
    <w:rsid w:val="000C61F6"/>
    <w:rsid w:val="000C70E9"/>
    <w:rsid w:val="000C7309"/>
    <w:rsid w:val="000D2FD3"/>
    <w:rsid w:val="000D303B"/>
    <w:rsid w:val="000D32BC"/>
    <w:rsid w:val="000D4CD2"/>
    <w:rsid w:val="000D5AC5"/>
    <w:rsid w:val="000E0014"/>
    <w:rsid w:val="000E1632"/>
    <w:rsid w:val="000E2C1B"/>
    <w:rsid w:val="000E360F"/>
    <w:rsid w:val="000E3846"/>
    <w:rsid w:val="000E3FA0"/>
    <w:rsid w:val="000E4BFA"/>
    <w:rsid w:val="000E5CB0"/>
    <w:rsid w:val="000E637B"/>
    <w:rsid w:val="000E719B"/>
    <w:rsid w:val="000E73D0"/>
    <w:rsid w:val="000E7D59"/>
    <w:rsid w:val="000F11F3"/>
    <w:rsid w:val="000F2AB6"/>
    <w:rsid w:val="000F4135"/>
    <w:rsid w:val="000F492B"/>
    <w:rsid w:val="000F55F1"/>
    <w:rsid w:val="00100905"/>
    <w:rsid w:val="00100FA6"/>
    <w:rsid w:val="00103836"/>
    <w:rsid w:val="00104A01"/>
    <w:rsid w:val="00104C82"/>
    <w:rsid w:val="00107915"/>
    <w:rsid w:val="00112918"/>
    <w:rsid w:val="00115D86"/>
    <w:rsid w:val="00116E2F"/>
    <w:rsid w:val="001218A3"/>
    <w:rsid w:val="00122DFB"/>
    <w:rsid w:val="00123666"/>
    <w:rsid w:val="001242F4"/>
    <w:rsid w:val="00126B9D"/>
    <w:rsid w:val="00127526"/>
    <w:rsid w:val="00127663"/>
    <w:rsid w:val="00127B53"/>
    <w:rsid w:val="00131769"/>
    <w:rsid w:val="0013206D"/>
    <w:rsid w:val="001349C2"/>
    <w:rsid w:val="00134F9E"/>
    <w:rsid w:val="00135055"/>
    <w:rsid w:val="00135F40"/>
    <w:rsid w:val="00137089"/>
    <w:rsid w:val="00137562"/>
    <w:rsid w:val="0014074A"/>
    <w:rsid w:val="0014170D"/>
    <w:rsid w:val="00143282"/>
    <w:rsid w:val="0014640A"/>
    <w:rsid w:val="00146781"/>
    <w:rsid w:val="001467AF"/>
    <w:rsid w:val="0014723A"/>
    <w:rsid w:val="00150483"/>
    <w:rsid w:val="00150DCA"/>
    <w:rsid w:val="00153955"/>
    <w:rsid w:val="00154DCA"/>
    <w:rsid w:val="0015723E"/>
    <w:rsid w:val="00157785"/>
    <w:rsid w:val="00161417"/>
    <w:rsid w:val="00164556"/>
    <w:rsid w:val="001653A4"/>
    <w:rsid w:val="00167721"/>
    <w:rsid w:val="00170191"/>
    <w:rsid w:val="0017280B"/>
    <w:rsid w:val="001733C8"/>
    <w:rsid w:val="0017569F"/>
    <w:rsid w:val="00175812"/>
    <w:rsid w:val="00176D17"/>
    <w:rsid w:val="0017708F"/>
    <w:rsid w:val="00177E9B"/>
    <w:rsid w:val="00180EF7"/>
    <w:rsid w:val="00181802"/>
    <w:rsid w:val="001822CC"/>
    <w:rsid w:val="0018473B"/>
    <w:rsid w:val="00187A56"/>
    <w:rsid w:val="00187C5E"/>
    <w:rsid w:val="00192A37"/>
    <w:rsid w:val="0019347F"/>
    <w:rsid w:val="00194833"/>
    <w:rsid w:val="00196B4B"/>
    <w:rsid w:val="001977F8"/>
    <w:rsid w:val="001A06F9"/>
    <w:rsid w:val="001A17FD"/>
    <w:rsid w:val="001A4721"/>
    <w:rsid w:val="001B2F5C"/>
    <w:rsid w:val="001B32DE"/>
    <w:rsid w:val="001B6D71"/>
    <w:rsid w:val="001B7C76"/>
    <w:rsid w:val="001C1213"/>
    <w:rsid w:val="001C27D2"/>
    <w:rsid w:val="001C3B88"/>
    <w:rsid w:val="001C4894"/>
    <w:rsid w:val="001C638D"/>
    <w:rsid w:val="001D006A"/>
    <w:rsid w:val="001D3B10"/>
    <w:rsid w:val="001D45DF"/>
    <w:rsid w:val="001D6AB9"/>
    <w:rsid w:val="001D7090"/>
    <w:rsid w:val="001D71C0"/>
    <w:rsid w:val="001D7738"/>
    <w:rsid w:val="001D7769"/>
    <w:rsid w:val="001E0948"/>
    <w:rsid w:val="001E0E11"/>
    <w:rsid w:val="001E1005"/>
    <w:rsid w:val="001E1387"/>
    <w:rsid w:val="001E6BCB"/>
    <w:rsid w:val="001F0391"/>
    <w:rsid w:val="001F0C0B"/>
    <w:rsid w:val="001F1F93"/>
    <w:rsid w:val="001F2549"/>
    <w:rsid w:val="001F4F39"/>
    <w:rsid w:val="001F56C1"/>
    <w:rsid w:val="001F6F3D"/>
    <w:rsid w:val="001F75ED"/>
    <w:rsid w:val="001F7FD1"/>
    <w:rsid w:val="002034DD"/>
    <w:rsid w:val="002044BB"/>
    <w:rsid w:val="00207D7E"/>
    <w:rsid w:val="00207EE3"/>
    <w:rsid w:val="002114AF"/>
    <w:rsid w:val="00211906"/>
    <w:rsid w:val="00214747"/>
    <w:rsid w:val="00217847"/>
    <w:rsid w:val="0022189A"/>
    <w:rsid w:val="00226F55"/>
    <w:rsid w:val="00234624"/>
    <w:rsid w:val="0023767A"/>
    <w:rsid w:val="002376C2"/>
    <w:rsid w:val="00242E02"/>
    <w:rsid w:val="0024318C"/>
    <w:rsid w:val="00243269"/>
    <w:rsid w:val="00243309"/>
    <w:rsid w:val="00244683"/>
    <w:rsid w:val="0024588B"/>
    <w:rsid w:val="00246B58"/>
    <w:rsid w:val="00253159"/>
    <w:rsid w:val="00253715"/>
    <w:rsid w:val="002542BC"/>
    <w:rsid w:val="0025439A"/>
    <w:rsid w:val="002562DF"/>
    <w:rsid w:val="00256E96"/>
    <w:rsid w:val="00260116"/>
    <w:rsid w:val="00260955"/>
    <w:rsid w:val="00262F84"/>
    <w:rsid w:val="002652A0"/>
    <w:rsid w:val="002679D2"/>
    <w:rsid w:val="00267D0F"/>
    <w:rsid w:val="00267FF8"/>
    <w:rsid w:val="00270824"/>
    <w:rsid w:val="00273381"/>
    <w:rsid w:val="00274074"/>
    <w:rsid w:val="00274B61"/>
    <w:rsid w:val="00274FD9"/>
    <w:rsid w:val="0027503C"/>
    <w:rsid w:val="0027555F"/>
    <w:rsid w:val="00277FC2"/>
    <w:rsid w:val="00280B21"/>
    <w:rsid w:val="00281293"/>
    <w:rsid w:val="00281334"/>
    <w:rsid w:val="0028192E"/>
    <w:rsid w:val="00283093"/>
    <w:rsid w:val="0028651E"/>
    <w:rsid w:val="00286EAD"/>
    <w:rsid w:val="00287B9E"/>
    <w:rsid w:val="00292235"/>
    <w:rsid w:val="002927A1"/>
    <w:rsid w:val="00292947"/>
    <w:rsid w:val="00293F50"/>
    <w:rsid w:val="00295657"/>
    <w:rsid w:val="002A08CD"/>
    <w:rsid w:val="002A3A7A"/>
    <w:rsid w:val="002A4880"/>
    <w:rsid w:val="002A4FBA"/>
    <w:rsid w:val="002A705F"/>
    <w:rsid w:val="002A7702"/>
    <w:rsid w:val="002B0D40"/>
    <w:rsid w:val="002B7D97"/>
    <w:rsid w:val="002C06B3"/>
    <w:rsid w:val="002C0B0D"/>
    <w:rsid w:val="002C109B"/>
    <w:rsid w:val="002C185D"/>
    <w:rsid w:val="002C597F"/>
    <w:rsid w:val="002C60CD"/>
    <w:rsid w:val="002C6854"/>
    <w:rsid w:val="002D095F"/>
    <w:rsid w:val="002D170E"/>
    <w:rsid w:val="002D1F77"/>
    <w:rsid w:val="002D2BDF"/>
    <w:rsid w:val="002D31B9"/>
    <w:rsid w:val="002D4F90"/>
    <w:rsid w:val="002D51D2"/>
    <w:rsid w:val="002D59A3"/>
    <w:rsid w:val="002D5BC8"/>
    <w:rsid w:val="002D5EE9"/>
    <w:rsid w:val="002E070D"/>
    <w:rsid w:val="002E1D03"/>
    <w:rsid w:val="002E3999"/>
    <w:rsid w:val="002F0845"/>
    <w:rsid w:val="002F0BA8"/>
    <w:rsid w:val="002F3C8A"/>
    <w:rsid w:val="003078A2"/>
    <w:rsid w:val="00314A50"/>
    <w:rsid w:val="00315660"/>
    <w:rsid w:val="0032019E"/>
    <w:rsid w:val="00321134"/>
    <w:rsid w:val="003212FF"/>
    <w:rsid w:val="00321B22"/>
    <w:rsid w:val="00323E4A"/>
    <w:rsid w:val="00324215"/>
    <w:rsid w:val="00324C42"/>
    <w:rsid w:val="00324F24"/>
    <w:rsid w:val="0032547A"/>
    <w:rsid w:val="00326DC1"/>
    <w:rsid w:val="00335FFA"/>
    <w:rsid w:val="00340680"/>
    <w:rsid w:val="00340986"/>
    <w:rsid w:val="00341F14"/>
    <w:rsid w:val="0034369B"/>
    <w:rsid w:val="00343BD3"/>
    <w:rsid w:val="00353064"/>
    <w:rsid w:val="0035367B"/>
    <w:rsid w:val="00355EDF"/>
    <w:rsid w:val="00356BBC"/>
    <w:rsid w:val="003610C9"/>
    <w:rsid w:val="003626D0"/>
    <w:rsid w:val="003631EA"/>
    <w:rsid w:val="003651EF"/>
    <w:rsid w:val="003663FE"/>
    <w:rsid w:val="00367F26"/>
    <w:rsid w:val="003716DD"/>
    <w:rsid w:val="0037342B"/>
    <w:rsid w:val="00374FBF"/>
    <w:rsid w:val="00376584"/>
    <w:rsid w:val="00376D0D"/>
    <w:rsid w:val="00380DFB"/>
    <w:rsid w:val="00382710"/>
    <w:rsid w:val="00382CFD"/>
    <w:rsid w:val="00383E69"/>
    <w:rsid w:val="00385AA6"/>
    <w:rsid w:val="00391C93"/>
    <w:rsid w:val="00392B6B"/>
    <w:rsid w:val="00393430"/>
    <w:rsid w:val="003A11F5"/>
    <w:rsid w:val="003A22BA"/>
    <w:rsid w:val="003A5715"/>
    <w:rsid w:val="003A6CC2"/>
    <w:rsid w:val="003A73DD"/>
    <w:rsid w:val="003A789D"/>
    <w:rsid w:val="003A78B6"/>
    <w:rsid w:val="003B0E80"/>
    <w:rsid w:val="003B1E89"/>
    <w:rsid w:val="003B273B"/>
    <w:rsid w:val="003B3045"/>
    <w:rsid w:val="003B362D"/>
    <w:rsid w:val="003B4606"/>
    <w:rsid w:val="003B5BED"/>
    <w:rsid w:val="003B74CD"/>
    <w:rsid w:val="003B758D"/>
    <w:rsid w:val="003B780D"/>
    <w:rsid w:val="003B7FC6"/>
    <w:rsid w:val="003C176D"/>
    <w:rsid w:val="003C1AE9"/>
    <w:rsid w:val="003C2ECB"/>
    <w:rsid w:val="003C3543"/>
    <w:rsid w:val="003C5536"/>
    <w:rsid w:val="003C6D7D"/>
    <w:rsid w:val="003D01B6"/>
    <w:rsid w:val="003D03BF"/>
    <w:rsid w:val="003D0903"/>
    <w:rsid w:val="003D0B9D"/>
    <w:rsid w:val="003D17B6"/>
    <w:rsid w:val="003D4A70"/>
    <w:rsid w:val="003E0E77"/>
    <w:rsid w:val="003E1AFC"/>
    <w:rsid w:val="003E2796"/>
    <w:rsid w:val="003E3D40"/>
    <w:rsid w:val="003E6D0E"/>
    <w:rsid w:val="003E7B9C"/>
    <w:rsid w:val="003F0B48"/>
    <w:rsid w:val="003F179C"/>
    <w:rsid w:val="003F1B21"/>
    <w:rsid w:val="003F1B6C"/>
    <w:rsid w:val="003F259B"/>
    <w:rsid w:val="003F3F22"/>
    <w:rsid w:val="003F4AB0"/>
    <w:rsid w:val="003F4E53"/>
    <w:rsid w:val="003F54D6"/>
    <w:rsid w:val="003F7BBE"/>
    <w:rsid w:val="004059C3"/>
    <w:rsid w:val="00406C56"/>
    <w:rsid w:val="0041002B"/>
    <w:rsid w:val="004113F8"/>
    <w:rsid w:val="0041239D"/>
    <w:rsid w:val="004145D6"/>
    <w:rsid w:val="0042127B"/>
    <w:rsid w:val="00421CD0"/>
    <w:rsid w:val="004226A6"/>
    <w:rsid w:val="00424CE3"/>
    <w:rsid w:val="00426DD6"/>
    <w:rsid w:val="0043264C"/>
    <w:rsid w:val="004332C2"/>
    <w:rsid w:val="00433DA6"/>
    <w:rsid w:val="00434F1D"/>
    <w:rsid w:val="00435C74"/>
    <w:rsid w:val="00436615"/>
    <w:rsid w:val="004377BE"/>
    <w:rsid w:val="004404E0"/>
    <w:rsid w:val="0044482B"/>
    <w:rsid w:val="0044584E"/>
    <w:rsid w:val="00447691"/>
    <w:rsid w:val="004478D2"/>
    <w:rsid w:val="00451D3B"/>
    <w:rsid w:val="004521FA"/>
    <w:rsid w:val="00454697"/>
    <w:rsid w:val="004565D7"/>
    <w:rsid w:val="0045708A"/>
    <w:rsid w:val="004613C8"/>
    <w:rsid w:val="00462226"/>
    <w:rsid w:val="0046399B"/>
    <w:rsid w:val="0046508B"/>
    <w:rsid w:val="004654E2"/>
    <w:rsid w:val="00465B83"/>
    <w:rsid w:val="00466981"/>
    <w:rsid w:val="00467396"/>
    <w:rsid w:val="00467EC4"/>
    <w:rsid w:val="00471C6A"/>
    <w:rsid w:val="00475512"/>
    <w:rsid w:val="00480D62"/>
    <w:rsid w:val="00482D1B"/>
    <w:rsid w:val="00484042"/>
    <w:rsid w:val="00490D04"/>
    <w:rsid w:val="004929B0"/>
    <w:rsid w:val="00493AFE"/>
    <w:rsid w:val="004941B1"/>
    <w:rsid w:val="004A1076"/>
    <w:rsid w:val="004A34A7"/>
    <w:rsid w:val="004A7903"/>
    <w:rsid w:val="004A7C3E"/>
    <w:rsid w:val="004B0A12"/>
    <w:rsid w:val="004B0CDC"/>
    <w:rsid w:val="004B1140"/>
    <w:rsid w:val="004B21B2"/>
    <w:rsid w:val="004B2BBB"/>
    <w:rsid w:val="004B48EA"/>
    <w:rsid w:val="004B6CF2"/>
    <w:rsid w:val="004C0026"/>
    <w:rsid w:val="004C1274"/>
    <w:rsid w:val="004C2179"/>
    <w:rsid w:val="004C5591"/>
    <w:rsid w:val="004C5BA5"/>
    <w:rsid w:val="004C6F57"/>
    <w:rsid w:val="004D35D8"/>
    <w:rsid w:val="004D4570"/>
    <w:rsid w:val="004E03CF"/>
    <w:rsid w:val="004E0477"/>
    <w:rsid w:val="004E1F55"/>
    <w:rsid w:val="004E39B5"/>
    <w:rsid w:val="004E3D13"/>
    <w:rsid w:val="004E42DA"/>
    <w:rsid w:val="004E4C60"/>
    <w:rsid w:val="004E60D5"/>
    <w:rsid w:val="004E76D2"/>
    <w:rsid w:val="004F0E4C"/>
    <w:rsid w:val="004F1621"/>
    <w:rsid w:val="004F2BC1"/>
    <w:rsid w:val="004F3690"/>
    <w:rsid w:val="004F3D72"/>
    <w:rsid w:val="004F69BB"/>
    <w:rsid w:val="0050015B"/>
    <w:rsid w:val="005023BA"/>
    <w:rsid w:val="00504315"/>
    <w:rsid w:val="00504F1C"/>
    <w:rsid w:val="005054EB"/>
    <w:rsid w:val="005067DB"/>
    <w:rsid w:val="00506B44"/>
    <w:rsid w:val="00511B0C"/>
    <w:rsid w:val="00512722"/>
    <w:rsid w:val="00516378"/>
    <w:rsid w:val="00516DFE"/>
    <w:rsid w:val="00517CDF"/>
    <w:rsid w:val="00517FDA"/>
    <w:rsid w:val="00523B68"/>
    <w:rsid w:val="00524BD5"/>
    <w:rsid w:val="00525572"/>
    <w:rsid w:val="005268C9"/>
    <w:rsid w:val="00526D55"/>
    <w:rsid w:val="00526EC0"/>
    <w:rsid w:val="00526EF0"/>
    <w:rsid w:val="00526F08"/>
    <w:rsid w:val="00530121"/>
    <w:rsid w:val="00532712"/>
    <w:rsid w:val="00533D9F"/>
    <w:rsid w:val="00534E72"/>
    <w:rsid w:val="00540104"/>
    <w:rsid w:val="00542DE7"/>
    <w:rsid w:val="00543DC7"/>
    <w:rsid w:val="005460FB"/>
    <w:rsid w:val="00547957"/>
    <w:rsid w:val="00547A05"/>
    <w:rsid w:val="0055166E"/>
    <w:rsid w:val="0055170A"/>
    <w:rsid w:val="00551B89"/>
    <w:rsid w:val="005554AE"/>
    <w:rsid w:val="00556A51"/>
    <w:rsid w:val="005579B9"/>
    <w:rsid w:val="00560CD0"/>
    <w:rsid w:val="00561B9B"/>
    <w:rsid w:val="005622E0"/>
    <w:rsid w:val="00562FF8"/>
    <w:rsid w:val="00563916"/>
    <w:rsid w:val="00564402"/>
    <w:rsid w:val="00564771"/>
    <w:rsid w:val="00564CEA"/>
    <w:rsid w:val="0056684C"/>
    <w:rsid w:val="00566D44"/>
    <w:rsid w:val="00570211"/>
    <w:rsid w:val="00572028"/>
    <w:rsid w:val="00575617"/>
    <w:rsid w:val="00576441"/>
    <w:rsid w:val="00576B13"/>
    <w:rsid w:val="00580926"/>
    <w:rsid w:val="00580B66"/>
    <w:rsid w:val="0059286A"/>
    <w:rsid w:val="00594BDF"/>
    <w:rsid w:val="00595625"/>
    <w:rsid w:val="00595885"/>
    <w:rsid w:val="0059630E"/>
    <w:rsid w:val="00596F20"/>
    <w:rsid w:val="005A0926"/>
    <w:rsid w:val="005A0D77"/>
    <w:rsid w:val="005A0F5B"/>
    <w:rsid w:val="005A12DD"/>
    <w:rsid w:val="005A15B9"/>
    <w:rsid w:val="005A1913"/>
    <w:rsid w:val="005A6F2B"/>
    <w:rsid w:val="005B5960"/>
    <w:rsid w:val="005B67B4"/>
    <w:rsid w:val="005B6C63"/>
    <w:rsid w:val="005C04D8"/>
    <w:rsid w:val="005C1327"/>
    <w:rsid w:val="005C1AF8"/>
    <w:rsid w:val="005C41A2"/>
    <w:rsid w:val="005C60F8"/>
    <w:rsid w:val="005C66BB"/>
    <w:rsid w:val="005C6E6E"/>
    <w:rsid w:val="005C6FA8"/>
    <w:rsid w:val="005D0244"/>
    <w:rsid w:val="005D07B3"/>
    <w:rsid w:val="005D1BA6"/>
    <w:rsid w:val="005D25EA"/>
    <w:rsid w:val="005D265E"/>
    <w:rsid w:val="005D3BBC"/>
    <w:rsid w:val="005D48BA"/>
    <w:rsid w:val="005D6156"/>
    <w:rsid w:val="005D7377"/>
    <w:rsid w:val="005E0308"/>
    <w:rsid w:val="005E29F5"/>
    <w:rsid w:val="005E395A"/>
    <w:rsid w:val="0060077C"/>
    <w:rsid w:val="006011E9"/>
    <w:rsid w:val="00602A3D"/>
    <w:rsid w:val="00602AE7"/>
    <w:rsid w:val="00602CBF"/>
    <w:rsid w:val="00606563"/>
    <w:rsid w:val="00606CC8"/>
    <w:rsid w:val="00607526"/>
    <w:rsid w:val="00607DC6"/>
    <w:rsid w:val="00615027"/>
    <w:rsid w:val="00615D22"/>
    <w:rsid w:val="006160EF"/>
    <w:rsid w:val="0061645A"/>
    <w:rsid w:val="00617EEE"/>
    <w:rsid w:val="00620720"/>
    <w:rsid w:val="006213D5"/>
    <w:rsid w:val="00621495"/>
    <w:rsid w:val="00622A35"/>
    <w:rsid w:val="00622AE6"/>
    <w:rsid w:val="00624D61"/>
    <w:rsid w:val="00626D0F"/>
    <w:rsid w:val="006303EA"/>
    <w:rsid w:val="00632BCB"/>
    <w:rsid w:val="00632E36"/>
    <w:rsid w:val="00632FE4"/>
    <w:rsid w:val="00633E3D"/>
    <w:rsid w:val="00634113"/>
    <w:rsid w:val="00634D11"/>
    <w:rsid w:val="00637D85"/>
    <w:rsid w:val="00640F9F"/>
    <w:rsid w:val="00641153"/>
    <w:rsid w:val="00642C05"/>
    <w:rsid w:val="006431F8"/>
    <w:rsid w:val="00643331"/>
    <w:rsid w:val="00646C55"/>
    <w:rsid w:val="00647050"/>
    <w:rsid w:val="006471EC"/>
    <w:rsid w:val="00651058"/>
    <w:rsid w:val="00653D38"/>
    <w:rsid w:val="006558C9"/>
    <w:rsid w:val="006563E9"/>
    <w:rsid w:val="00656BE0"/>
    <w:rsid w:val="00660C54"/>
    <w:rsid w:val="006613CF"/>
    <w:rsid w:val="00662BD9"/>
    <w:rsid w:val="0066431D"/>
    <w:rsid w:val="00665F31"/>
    <w:rsid w:val="006675C6"/>
    <w:rsid w:val="006675CE"/>
    <w:rsid w:val="0067166D"/>
    <w:rsid w:val="0067239A"/>
    <w:rsid w:val="006724EE"/>
    <w:rsid w:val="006807B2"/>
    <w:rsid w:val="00680851"/>
    <w:rsid w:val="00680F0D"/>
    <w:rsid w:val="00682699"/>
    <w:rsid w:val="00683D2F"/>
    <w:rsid w:val="006854DC"/>
    <w:rsid w:val="00690095"/>
    <w:rsid w:val="006A0D29"/>
    <w:rsid w:val="006A21EE"/>
    <w:rsid w:val="006A2ACD"/>
    <w:rsid w:val="006A3300"/>
    <w:rsid w:val="006A62D7"/>
    <w:rsid w:val="006A66AF"/>
    <w:rsid w:val="006A7F19"/>
    <w:rsid w:val="006B01CE"/>
    <w:rsid w:val="006B02AF"/>
    <w:rsid w:val="006B218C"/>
    <w:rsid w:val="006B26A8"/>
    <w:rsid w:val="006B3F72"/>
    <w:rsid w:val="006B4A2D"/>
    <w:rsid w:val="006B4D8F"/>
    <w:rsid w:val="006B51D7"/>
    <w:rsid w:val="006B664C"/>
    <w:rsid w:val="006B6AED"/>
    <w:rsid w:val="006C1185"/>
    <w:rsid w:val="006C1FAB"/>
    <w:rsid w:val="006C23A3"/>
    <w:rsid w:val="006C2E52"/>
    <w:rsid w:val="006C5A12"/>
    <w:rsid w:val="006D13B6"/>
    <w:rsid w:val="006D1F13"/>
    <w:rsid w:val="006D265E"/>
    <w:rsid w:val="006E00A3"/>
    <w:rsid w:val="006E294A"/>
    <w:rsid w:val="006E7748"/>
    <w:rsid w:val="00705DDA"/>
    <w:rsid w:val="00706634"/>
    <w:rsid w:val="00710392"/>
    <w:rsid w:val="007103BA"/>
    <w:rsid w:val="0071127D"/>
    <w:rsid w:val="00712E96"/>
    <w:rsid w:val="00714B27"/>
    <w:rsid w:val="00714D45"/>
    <w:rsid w:val="00714DDB"/>
    <w:rsid w:val="00716E7C"/>
    <w:rsid w:val="007201B1"/>
    <w:rsid w:val="007202AC"/>
    <w:rsid w:val="00723C13"/>
    <w:rsid w:val="007240D1"/>
    <w:rsid w:val="00727043"/>
    <w:rsid w:val="00733B42"/>
    <w:rsid w:val="0073494C"/>
    <w:rsid w:val="007354F1"/>
    <w:rsid w:val="0073607B"/>
    <w:rsid w:val="007364A7"/>
    <w:rsid w:val="00740272"/>
    <w:rsid w:val="00742794"/>
    <w:rsid w:val="007439EF"/>
    <w:rsid w:val="00744476"/>
    <w:rsid w:val="0074469D"/>
    <w:rsid w:val="00747004"/>
    <w:rsid w:val="00751076"/>
    <w:rsid w:val="0075535E"/>
    <w:rsid w:val="00756DDD"/>
    <w:rsid w:val="00757924"/>
    <w:rsid w:val="0076258A"/>
    <w:rsid w:val="00766A06"/>
    <w:rsid w:val="00772734"/>
    <w:rsid w:val="00772835"/>
    <w:rsid w:val="007732FE"/>
    <w:rsid w:val="00773639"/>
    <w:rsid w:val="00773BE1"/>
    <w:rsid w:val="007742E7"/>
    <w:rsid w:val="00774A48"/>
    <w:rsid w:val="007758E1"/>
    <w:rsid w:val="007817A0"/>
    <w:rsid w:val="00781FAD"/>
    <w:rsid w:val="00782571"/>
    <w:rsid w:val="0078370E"/>
    <w:rsid w:val="0078413A"/>
    <w:rsid w:val="007869A0"/>
    <w:rsid w:val="00790DCC"/>
    <w:rsid w:val="00791AB7"/>
    <w:rsid w:val="00793914"/>
    <w:rsid w:val="00793D96"/>
    <w:rsid w:val="007957E2"/>
    <w:rsid w:val="00795B7D"/>
    <w:rsid w:val="00797A8B"/>
    <w:rsid w:val="007A23B6"/>
    <w:rsid w:val="007A2AFD"/>
    <w:rsid w:val="007A2DA8"/>
    <w:rsid w:val="007A587B"/>
    <w:rsid w:val="007A59B5"/>
    <w:rsid w:val="007A5D63"/>
    <w:rsid w:val="007A6F79"/>
    <w:rsid w:val="007B1A7E"/>
    <w:rsid w:val="007B2E27"/>
    <w:rsid w:val="007B6448"/>
    <w:rsid w:val="007B6D50"/>
    <w:rsid w:val="007C02AB"/>
    <w:rsid w:val="007C045E"/>
    <w:rsid w:val="007C07DE"/>
    <w:rsid w:val="007C2F0A"/>
    <w:rsid w:val="007C5365"/>
    <w:rsid w:val="007C748F"/>
    <w:rsid w:val="007C7D04"/>
    <w:rsid w:val="007C7E20"/>
    <w:rsid w:val="007D0DFB"/>
    <w:rsid w:val="007D2781"/>
    <w:rsid w:val="007D29E9"/>
    <w:rsid w:val="007D2DE8"/>
    <w:rsid w:val="007D42E0"/>
    <w:rsid w:val="007D6DDB"/>
    <w:rsid w:val="007E0EC4"/>
    <w:rsid w:val="007E14BD"/>
    <w:rsid w:val="007E14F0"/>
    <w:rsid w:val="007E253D"/>
    <w:rsid w:val="007E533C"/>
    <w:rsid w:val="007E738F"/>
    <w:rsid w:val="007F155A"/>
    <w:rsid w:val="007F1BD6"/>
    <w:rsid w:val="007F3B6F"/>
    <w:rsid w:val="007F42D0"/>
    <w:rsid w:val="00801345"/>
    <w:rsid w:val="00802BFA"/>
    <w:rsid w:val="00802C20"/>
    <w:rsid w:val="008044C4"/>
    <w:rsid w:val="0080526B"/>
    <w:rsid w:val="00805882"/>
    <w:rsid w:val="008058D5"/>
    <w:rsid w:val="00805DE2"/>
    <w:rsid w:val="008066FE"/>
    <w:rsid w:val="00811B1C"/>
    <w:rsid w:val="00811E45"/>
    <w:rsid w:val="00815C47"/>
    <w:rsid w:val="00820DD2"/>
    <w:rsid w:val="00820DDE"/>
    <w:rsid w:val="00823289"/>
    <w:rsid w:val="00823763"/>
    <w:rsid w:val="00826E94"/>
    <w:rsid w:val="0083112D"/>
    <w:rsid w:val="00833CF0"/>
    <w:rsid w:val="0083413C"/>
    <w:rsid w:val="00834895"/>
    <w:rsid w:val="0083575A"/>
    <w:rsid w:val="008369E2"/>
    <w:rsid w:val="00841744"/>
    <w:rsid w:val="008438F4"/>
    <w:rsid w:val="00844916"/>
    <w:rsid w:val="0084684C"/>
    <w:rsid w:val="00846ACD"/>
    <w:rsid w:val="008523F4"/>
    <w:rsid w:val="00853055"/>
    <w:rsid w:val="00854713"/>
    <w:rsid w:val="00855A8C"/>
    <w:rsid w:val="00856606"/>
    <w:rsid w:val="0085688D"/>
    <w:rsid w:val="0086068C"/>
    <w:rsid w:val="00861F40"/>
    <w:rsid w:val="00861F4D"/>
    <w:rsid w:val="00862051"/>
    <w:rsid w:val="00863888"/>
    <w:rsid w:val="00863930"/>
    <w:rsid w:val="00864DD9"/>
    <w:rsid w:val="00866BFA"/>
    <w:rsid w:val="00872F9A"/>
    <w:rsid w:val="00875364"/>
    <w:rsid w:val="008753C2"/>
    <w:rsid w:val="008770B2"/>
    <w:rsid w:val="00880760"/>
    <w:rsid w:val="00880E7C"/>
    <w:rsid w:val="008831C3"/>
    <w:rsid w:val="00890648"/>
    <w:rsid w:val="00890A15"/>
    <w:rsid w:val="00891443"/>
    <w:rsid w:val="00892E75"/>
    <w:rsid w:val="008A05DF"/>
    <w:rsid w:val="008A1777"/>
    <w:rsid w:val="008A2495"/>
    <w:rsid w:val="008A2A1A"/>
    <w:rsid w:val="008A346D"/>
    <w:rsid w:val="008A4193"/>
    <w:rsid w:val="008A4DCE"/>
    <w:rsid w:val="008A5BD9"/>
    <w:rsid w:val="008A7CDF"/>
    <w:rsid w:val="008B11B4"/>
    <w:rsid w:val="008B2FF5"/>
    <w:rsid w:val="008B61B5"/>
    <w:rsid w:val="008B7688"/>
    <w:rsid w:val="008C0927"/>
    <w:rsid w:val="008C29A3"/>
    <w:rsid w:val="008C38A2"/>
    <w:rsid w:val="008C3B58"/>
    <w:rsid w:val="008C3D35"/>
    <w:rsid w:val="008C5286"/>
    <w:rsid w:val="008C6144"/>
    <w:rsid w:val="008C68BE"/>
    <w:rsid w:val="008C6C5A"/>
    <w:rsid w:val="008D1D7E"/>
    <w:rsid w:val="008D2589"/>
    <w:rsid w:val="008D31FB"/>
    <w:rsid w:val="008D34E4"/>
    <w:rsid w:val="008D557F"/>
    <w:rsid w:val="008D58D9"/>
    <w:rsid w:val="008D5A6F"/>
    <w:rsid w:val="008D5C7B"/>
    <w:rsid w:val="008D7A1C"/>
    <w:rsid w:val="008E07DA"/>
    <w:rsid w:val="008E215E"/>
    <w:rsid w:val="008E4327"/>
    <w:rsid w:val="008E47D8"/>
    <w:rsid w:val="008E4D6B"/>
    <w:rsid w:val="008E5FFC"/>
    <w:rsid w:val="008E634B"/>
    <w:rsid w:val="008E7844"/>
    <w:rsid w:val="008F47E2"/>
    <w:rsid w:val="008F6225"/>
    <w:rsid w:val="008F77A6"/>
    <w:rsid w:val="00902E18"/>
    <w:rsid w:val="00903E40"/>
    <w:rsid w:val="00904647"/>
    <w:rsid w:val="009048C8"/>
    <w:rsid w:val="00904E32"/>
    <w:rsid w:val="00905C58"/>
    <w:rsid w:val="009061CB"/>
    <w:rsid w:val="00907AC0"/>
    <w:rsid w:val="009122C2"/>
    <w:rsid w:val="00913D0F"/>
    <w:rsid w:val="009146EE"/>
    <w:rsid w:val="00914CEC"/>
    <w:rsid w:val="009159C4"/>
    <w:rsid w:val="00917B3A"/>
    <w:rsid w:val="00921C0F"/>
    <w:rsid w:val="00921C75"/>
    <w:rsid w:val="00921E81"/>
    <w:rsid w:val="009225C0"/>
    <w:rsid w:val="0092307C"/>
    <w:rsid w:val="00924B8B"/>
    <w:rsid w:val="00925149"/>
    <w:rsid w:val="00925595"/>
    <w:rsid w:val="00925D20"/>
    <w:rsid w:val="0092611F"/>
    <w:rsid w:val="0093166B"/>
    <w:rsid w:val="009316D9"/>
    <w:rsid w:val="00931A2A"/>
    <w:rsid w:val="00934ECC"/>
    <w:rsid w:val="009376DB"/>
    <w:rsid w:val="00941A4D"/>
    <w:rsid w:val="00943536"/>
    <w:rsid w:val="00945769"/>
    <w:rsid w:val="00945C75"/>
    <w:rsid w:val="009539A5"/>
    <w:rsid w:val="009547CE"/>
    <w:rsid w:val="00954CC3"/>
    <w:rsid w:val="00955E75"/>
    <w:rsid w:val="00956144"/>
    <w:rsid w:val="0095635E"/>
    <w:rsid w:val="00956AF3"/>
    <w:rsid w:val="00956F56"/>
    <w:rsid w:val="00956FE4"/>
    <w:rsid w:val="00960725"/>
    <w:rsid w:val="00961843"/>
    <w:rsid w:val="00962593"/>
    <w:rsid w:val="00964A63"/>
    <w:rsid w:val="00966A0E"/>
    <w:rsid w:val="0097025A"/>
    <w:rsid w:val="009764FA"/>
    <w:rsid w:val="00981E93"/>
    <w:rsid w:val="00982747"/>
    <w:rsid w:val="00983AB5"/>
    <w:rsid w:val="00985794"/>
    <w:rsid w:val="009916DB"/>
    <w:rsid w:val="009925E6"/>
    <w:rsid w:val="00992752"/>
    <w:rsid w:val="00993624"/>
    <w:rsid w:val="009947F6"/>
    <w:rsid w:val="00996A95"/>
    <w:rsid w:val="009A24F8"/>
    <w:rsid w:val="009A2974"/>
    <w:rsid w:val="009A2DEE"/>
    <w:rsid w:val="009A3B36"/>
    <w:rsid w:val="009A57D0"/>
    <w:rsid w:val="009B1879"/>
    <w:rsid w:val="009B28DA"/>
    <w:rsid w:val="009B3A1A"/>
    <w:rsid w:val="009B3D5D"/>
    <w:rsid w:val="009B5A6B"/>
    <w:rsid w:val="009B6174"/>
    <w:rsid w:val="009B6538"/>
    <w:rsid w:val="009B7F17"/>
    <w:rsid w:val="009C1659"/>
    <w:rsid w:val="009C2171"/>
    <w:rsid w:val="009C2902"/>
    <w:rsid w:val="009C4CC3"/>
    <w:rsid w:val="009C5608"/>
    <w:rsid w:val="009C5807"/>
    <w:rsid w:val="009C58D9"/>
    <w:rsid w:val="009D0EF3"/>
    <w:rsid w:val="009D183F"/>
    <w:rsid w:val="009D222E"/>
    <w:rsid w:val="009D515C"/>
    <w:rsid w:val="009D5749"/>
    <w:rsid w:val="009D6CCB"/>
    <w:rsid w:val="009D754B"/>
    <w:rsid w:val="009E0ADF"/>
    <w:rsid w:val="009E0E10"/>
    <w:rsid w:val="009E1AA7"/>
    <w:rsid w:val="009E2C7A"/>
    <w:rsid w:val="009E2E89"/>
    <w:rsid w:val="009E3F68"/>
    <w:rsid w:val="009E5F5D"/>
    <w:rsid w:val="009E6E5C"/>
    <w:rsid w:val="009E6EF5"/>
    <w:rsid w:val="009F39B3"/>
    <w:rsid w:val="009F4191"/>
    <w:rsid w:val="009F41EC"/>
    <w:rsid w:val="009F7DF8"/>
    <w:rsid w:val="00A005EC"/>
    <w:rsid w:val="00A018A9"/>
    <w:rsid w:val="00A03276"/>
    <w:rsid w:val="00A03593"/>
    <w:rsid w:val="00A04953"/>
    <w:rsid w:val="00A055B2"/>
    <w:rsid w:val="00A100DE"/>
    <w:rsid w:val="00A10782"/>
    <w:rsid w:val="00A131CC"/>
    <w:rsid w:val="00A15F14"/>
    <w:rsid w:val="00A1691D"/>
    <w:rsid w:val="00A249FC"/>
    <w:rsid w:val="00A24AB8"/>
    <w:rsid w:val="00A258C1"/>
    <w:rsid w:val="00A26770"/>
    <w:rsid w:val="00A30D43"/>
    <w:rsid w:val="00A312D1"/>
    <w:rsid w:val="00A33E9B"/>
    <w:rsid w:val="00A33F92"/>
    <w:rsid w:val="00A34EC1"/>
    <w:rsid w:val="00A379F9"/>
    <w:rsid w:val="00A37D19"/>
    <w:rsid w:val="00A4010F"/>
    <w:rsid w:val="00A4028F"/>
    <w:rsid w:val="00A40A79"/>
    <w:rsid w:val="00A42722"/>
    <w:rsid w:val="00A42828"/>
    <w:rsid w:val="00A4355B"/>
    <w:rsid w:val="00A43899"/>
    <w:rsid w:val="00A4492E"/>
    <w:rsid w:val="00A4580C"/>
    <w:rsid w:val="00A4792F"/>
    <w:rsid w:val="00A5448F"/>
    <w:rsid w:val="00A54A4C"/>
    <w:rsid w:val="00A55716"/>
    <w:rsid w:val="00A56372"/>
    <w:rsid w:val="00A60AAC"/>
    <w:rsid w:val="00A61A1A"/>
    <w:rsid w:val="00A625EC"/>
    <w:rsid w:val="00A7376B"/>
    <w:rsid w:val="00A74A68"/>
    <w:rsid w:val="00A77DD6"/>
    <w:rsid w:val="00A8064E"/>
    <w:rsid w:val="00A81B82"/>
    <w:rsid w:val="00A8214B"/>
    <w:rsid w:val="00A878F7"/>
    <w:rsid w:val="00A91150"/>
    <w:rsid w:val="00A91773"/>
    <w:rsid w:val="00A94D3D"/>
    <w:rsid w:val="00A95EEC"/>
    <w:rsid w:val="00A97B24"/>
    <w:rsid w:val="00AA00CD"/>
    <w:rsid w:val="00AA1122"/>
    <w:rsid w:val="00AA2F06"/>
    <w:rsid w:val="00AA4062"/>
    <w:rsid w:val="00AA533D"/>
    <w:rsid w:val="00AA5CA4"/>
    <w:rsid w:val="00AA7682"/>
    <w:rsid w:val="00AB021C"/>
    <w:rsid w:val="00AB0605"/>
    <w:rsid w:val="00AB22F3"/>
    <w:rsid w:val="00AB2BE9"/>
    <w:rsid w:val="00AB3501"/>
    <w:rsid w:val="00AB3880"/>
    <w:rsid w:val="00AB576A"/>
    <w:rsid w:val="00AB749F"/>
    <w:rsid w:val="00AC1B67"/>
    <w:rsid w:val="00AC1BFC"/>
    <w:rsid w:val="00AC2F2A"/>
    <w:rsid w:val="00AC6A2C"/>
    <w:rsid w:val="00AD079E"/>
    <w:rsid w:val="00AD138F"/>
    <w:rsid w:val="00AD18D6"/>
    <w:rsid w:val="00AD1D2F"/>
    <w:rsid w:val="00AD248F"/>
    <w:rsid w:val="00AD3DD6"/>
    <w:rsid w:val="00AD4352"/>
    <w:rsid w:val="00AD5B09"/>
    <w:rsid w:val="00AD75A8"/>
    <w:rsid w:val="00AE000F"/>
    <w:rsid w:val="00AE0ABB"/>
    <w:rsid w:val="00AE1ECD"/>
    <w:rsid w:val="00AE2D7F"/>
    <w:rsid w:val="00AE3FE8"/>
    <w:rsid w:val="00AE4866"/>
    <w:rsid w:val="00AE6BF8"/>
    <w:rsid w:val="00AE77BB"/>
    <w:rsid w:val="00AE7DA5"/>
    <w:rsid w:val="00AF07B4"/>
    <w:rsid w:val="00AF07F9"/>
    <w:rsid w:val="00AF1D14"/>
    <w:rsid w:val="00AF1F32"/>
    <w:rsid w:val="00AF25B9"/>
    <w:rsid w:val="00AF2955"/>
    <w:rsid w:val="00AF4017"/>
    <w:rsid w:val="00AF59CC"/>
    <w:rsid w:val="00B02554"/>
    <w:rsid w:val="00B02A45"/>
    <w:rsid w:val="00B03080"/>
    <w:rsid w:val="00B03A43"/>
    <w:rsid w:val="00B03FBC"/>
    <w:rsid w:val="00B04BB7"/>
    <w:rsid w:val="00B05C4B"/>
    <w:rsid w:val="00B07FE8"/>
    <w:rsid w:val="00B145E6"/>
    <w:rsid w:val="00B21B91"/>
    <w:rsid w:val="00B21CA4"/>
    <w:rsid w:val="00B21CE5"/>
    <w:rsid w:val="00B22C3D"/>
    <w:rsid w:val="00B23713"/>
    <w:rsid w:val="00B238A0"/>
    <w:rsid w:val="00B23D48"/>
    <w:rsid w:val="00B247BC"/>
    <w:rsid w:val="00B25DF1"/>
    <w:rsid w:val="00B267DD"/>
    <w:rsid w:val="00B2712C"/>
    <w:rsid w:val="00B27EE3"/>
    <w:rsid w:val="00B31360"/>
    <w:rsid w:val="00B31806"/>
    <w:rsid w:val="00B320AA"/>
    <w:rsid w:val="00B32FA7"/>
    <w:rsid w:val="00B34017"/>
    <w:rsid w:val="00B356BF"/>
    <w:rsid w:val="00B35B03"/>
    <w:rsid w:val="00B37CB0"/>
    <w:rsid w:val="00B46B48"/>
    <w:rsid w:val="00B505A0"/>
    <w:rsid w:val="00B53240"/>
    <w:rsid w:val="00B543FD"/>
    <w:rsid w:val="00B553CD"/>
    <w:rsid w:val="00B5690A"/>
    <w:rsid w:val="00B606F3"/>
    <w:rsid w:val="00B61A16"/>
    <w:rsid w:val="00B66797"/>
    <w:rsid w:val="00B722B3"/>
    <w:rsid w:val="00B7653D"/>
    <w:rsid w:val="00B774B2"/>
    <w:rsid w:val="00B77DEC"/>
    <w:rsid w:val="00B80768"/>
    <w:rsid w:val="00B82A1E"/>
    <w:rsid w:val="00B82DC0"/>
    <w:rsid w:val="00B84AF5"/>
    <w:rsid w:val="00B86594"/>
    <w:rsid w:val="00B872DB"/>
    <w:rsid w:val="00B8733A"/>
    <w:rsid w:val="00B8793B"/>
    <w:rsid w:val="00B9000E"/>
    <w:rsid w:val="00B90FCC"/>
    <w:rsid w:val="00B939D9"/>
    <w:rsid w:val="00B969D7"/>
    <w:rsid w:val="00B97A83"/>
    <w:rsid w:val="00BA297E"/>
    <w:rsid w:val="00BA2E95"/>
    <w:rsid w:val="00BA3A1E"/>
    <w:rsid w:val="00BA4677"/>
    <w:rsid w:val="00BA5145"/>
    <w:rsid w:val="00BA7DC6"/>
    <w:rsid w:val="00BB0717"/>
    <w:rsid w:val="00BB0CC1"/>
    <w:rsid w:val="00BB189C"/>
    <w:rsid w:val="00BB3A47"/>
    <w:rsid w:val="00BB5038"/>
    <w:rsid w:val="00BB57D8"/>
    <w:rsid w:val="00BB6EF5"/>
    <w:rsid w:val="00BC132D"/>
    <w:rsid w:val="00BC5F02"/>
    <w:rsid w:val="00BC657B"/>
    <w:rsid w:val="00BC78BA"/>
    <w:rsid w:val="00BD0A09"/>
    <w:rsid w:val="00BD1405"/>
    <w:rsid w:val="00BD66FC"/>
    <w:rsid w:val="00BD6924"/>
    <w:rsid w:val="00BD6AAA"/>
    <w:rsid w:val="00BD7DDF"/>
    <w:rsid w:val="00BE07E5"/>
    <w:rsid w:val="00BE095A"/>
    <w:rsid w:val="00BE1478"/>
    <w:rsid w:val="00BE21B0"/>
    <w:rsid w:val="00BE4E73"/>
    <w:rsid w:val="00BE509F"/>
    <w:rsid w:val="00BE5F73"/>
    <w:rsid w:val="00BE632E"/>
    <w:rsid w:val="00BF07FC"/>
    <w:rsid w:val="00BF1712"/>
    <w:rsid w:val="00BF2EF7"/>
    <w:rsid w:val="00BF3FD4"/>
    <w:rsid w:val="00C00513"/>
    <w:rsid w:val="00C00E44"/>
    <w:rsid w:val="00C01D17"/>
    <w:rsid w:val="00C04A02"/>
    <w:rsid w:val="00C05E78"/>
    <w:rsid w:val="00C07C28"/>
    <w:rsid w:val="00C1002D"/>
    <w:rsid w:val="00C10376"/>
    <w:rsid w:val="00C11FC9"/>
    <w:rsid w:val="00C13909"/>
    <w:rsid w:val="00C13C0E"/>
    <w:rsid w:val="00C1494E"/>
    <w:rsid w:val="00C14CC0"/>
    <w:rsid w:val="00C17DE5"/>
    <w:rsid w:val="00C2082B"/>
    <w:rsid w:val="00C209B8"/>
    <w:rsid w:val="00C21D10"/>
    <w:rsid w:val="00C224DD"/>
    <w:rsid w:val="00C226E8"/>
    <w:rsid w:val="00C2388F"/>
    <w:rsid w:val="00C245CE"/>
    <w:rsid w:val="00C246CE"/>
    <w:rsid w:val="00C24CB2"/>
    <w:rsid w:val="00C258A0"/>
    <w:rsid w:val="00C276C3"/>
    <w:rsid w:val="00C3093C"/>
    <w:rsid w:val="00C3239B"/>
    <w:rsid w:val="00C379CC"/>
    <w:rsid w:val="00C40F82"/>
    <w:rsid w:val="00C414C2"/>
    <w:rsid w:val="00C44249"/>
    <w:rsid w:val="00C5000F"/>
    <w:rsid w:val="00C512A7"/>
    <w:rsid w:val="00C52B07"/>
    <w:rsid w:val="00C53414"/>
    <w:rsid w:val="00C53F1F"/>
    <w:rsid w:val="00C5430E"/>
    <w:rsid w:val="00C549D8"/>
    <w:rsid w:val="00C56CA8"/>
    <w:rsid w:val="00C610C1"/>
    <w:rsid w:val="00C61E47"/>
    <w:rsid w:val="00C62689"/>
    <w:rsid w:val="00C63E30"/>
    <w:rsid w:val="00C6680A"/>
    <w:rsid w:val="00C6799C"/>
    <w:rsid w:val="00C67B89"/>
    <w:rsid w:val="00C7033B"/>
    <w:rsid w:val="00C71F86"/>
    <w:rsid w:val="00C7417E"/>
    <w:rsid w:val="00C775A3"/>
    <w:rsid w:val="00C80001"/>
    <w:rsid w:val="00C80A9E"/>
    <w:rsid w:val="00C81E34"/>
    <w:rsid w:val="00C85B23"/>
    <w:rsid w:val="00C86843"/>
    <w:rsid w:val="00C9333B"/>
    <w:rsid w:val="00C933D3"/>
    <w:rsid w:val="00C953F7"/>
    <w:rsid w:val="00C9581F"/>
    <w:rsid w:val="00CA06ED"/>
    <w:rsid w:val="00CA1298"/>
    <w:rsid w:val="00CA1435"/>
    <w:rsid w:val="00CA1D62"/>
    <w:rsid w:val="00CA4331"/>
    <w:rsid w:val="00CA44F0"/>
    <w:rsid w:val="00CA5DC1"/>
    <w:rsid w:val="00CA661C"/>
    <w:rsid w:val="00CB0B33"/>
    <w:rsid w:val="00CB1D83"/>
    <w:rsid w:val="00CB1E07"/>
    <w:rsid w:val="00CB5479"/>
    <w:rsid w:val="00CB7385"/>
    <w:rsid w:val="00CB7778"/>
    <w:rsid w:val="00CC0FB2"/>
    <w:rsid w:val="00CC1E72"/>
    <w:rsid w:val="00CC3B3C"/>
    <w:rsid w:val="00CC5885"/>
    <w:rsid w:val="00CC5CAA"/>
    <w:rsid w:val="00CC7316"/>
    <w:rsid w:val="00CC757C"/>
    <w:rsid w:val="00CC7BB2"/>
    <w:rsid w:val="00CD04AF"/>
    <w:rsid w:val="00CD0642"/>
    <w:rsid w:val="00CD31A3"/>
    <w:rsid w:val="00CD6345"/>
    <w:rsid w:val="00CD659B"/>
    <w:rsid w:val="00CE1F29"/>
    <w:rsid w:val="00CE280F"/>
    <w:rsid w:val="00CE35F4"/>
    <w:rsid w:val="00CE4479"/>
    <w:rsid w:val="00CE4518"/>
    <w:rsid w:val="00CE49E2"/>
    <w:rsid w:val="00CE5DF5"/>
    <w:rsid w:val="00CE7B99"/>
    <w:rsid w:val="00CE7E4E"/>
    <w:rsid w:val="00CF0C42"/>
    <w:rsid w:val="00CF0D9C"/>
    <w:rsid w:val="00CF11C2"/>
    <w:rsid w:val="00CF4511"/>
    <w:rsid w:val="00CF4A38"/>
    <w:rsid w:val="00CF5BFB"/>
    <w:rsid w:val="00D00D31"/>
    <w:rsid w:val="00D01862"/>
    <w:rsid w:val="00D01BAD"/>
    <w:rsid w:val="00D03F3C"/>
    <w:rsid w:val="00D06020"/>
    <w:rsid w:val="00D06064"/>
    <w:rsid w:val="00D0607F"/>
    <w:rsid w:val="00D0719C"/>
    <w:rsid w:val="00D106DF"/>
    <w:rsid w:val="00D14849"/>
    <w:rsid w:val="00D1589D"/>
    <w:rsid w:val="00D17F89"/>
    <w:rsid w:val="00D20F58"/>
    <w:rsid w:val="00D219F7"/>
    <w:rsid w:val="00D22433"/>
    <w:rsid w:val="00D2269C"/>
    <w:rsid w:val="00D23950"/>
    <w:rsid w:val="00D25828"/>
    <w:rsid w:val="00D26C4C"/>
    <w:rsid w:val="00D26E39"/>
    <w:rsid w:val="00D31746"/>
    <w:rsid w:val="00D31D36"/>
    <w:rsid w:val="00D337CB"/>
    <w:rsid w:val="00D34799"/>
    <w:rsid w:val="00D35ADC"/>
    <w:rsid w:val="00D3628C"/>
    <w:rsid w:val="00D36F4A"/>
    <w:rsid w:val="00D379D5"/>
    <w:rsid w:val="00D37E2B"/>
    <w:rsid w:val="00D4097D"/>
    <w:rsid w:val="00D40B63"/>
    <w:rsid w:val="00D4441D"/>
    <w:rsid w:val="00D44A39"/>
    <w:rsid w:val="00D45E1E"/>
    <w:rsid w:val="00D460AF"/>
    <w:rsid w:val="00D51F47"/>
    <w:rsid w:val="00D529F4"/>
    <w:rsid w:val="00D53A03"/>
    <w:rsid w:val="00D5521F"/>
    <w:rsid w:val="00D55EAF"/>
    <w:rsid w:val="00D57796"/>
    <w:rsid w:val="00D614F3"/>
    <w:rsid w:val="00D62609"/>
    <w:rsid w:val="00D62721"/>
    <w:rsid w:val="00D627AA"/>
    <w:rsid w:val="00D63D70"/>
    <w:rsid w:val="00D65582"/>
    <w:rsid w:val="00D67E00"/>
    <w:rsid w:val="00D7011C"/>
    <w:rsid w:val="00D708B1"/>
    <w:rsid w:val="00D70EE3"/>
    <w:rsid w:val="00D763E4"/>
    <w:rsid w:val="00D768A5"/>
    <w:rsid w:val="00D771F8"/>
    <w:rsid w:val="00D8374A"/>
    <w:rsid w:val="00D84630"/>
    <w:rsid w:val="00D84C87"/>
    <w:rsid w:val="00D85605"/>
    <w:rsid w:val="00D85D0D"/>
    <w:rsid w:val="00D90573"/>
    <w:rsid w:val="00D90C32"/>
    <w:rsid w:val="00D943E5"/>
    <w:rsid w:val="00D952AF"/>
    <w:rsid w:val="00D975F3"/>
    <w:rsid w:val="00D977C2"/>
    <w:rsid w:val="00DA11A2"/>
    <w:rsid w:val="00DA482D"/>
    <w:rsid w:val="00DA61DA"/>
    <w:rsid w:val="00DA67A0"/>
    <w:rsid w:val="00DB0524"/>
    <w:rsid w:val="00DB286D"/>
    <w:rsid w:val="00DB349B"/>
    <w:rsid w:val="00DB380B"/>
    <w:rsid w:val="00DB7F35"/>
    <w:rsid w:val="00DC0311"/>
    <w:rsid w:val="00DC1D65"/>
    <w:rsid w:val="00DC2096"/>
    <w:rsid w:val="00DC46AB"/>
    <w:rsid w:val="00DC4F62"/>
    <w:rsid w:val="00DC4FFF"/>
    <w:rsid w:val="00DC58F8"/>
    <w:rsid w:val="00DC6729"/>
    <w:rsid w:val="00DC673C"/>
    <w:rsid w:val="00DC6805"/>
    <w:rsid w:val="00DD08D3"/>
    <w:rsid w:val="00DD2614"/>
    <w:rsid w:val="00DD57C7"/>
    <w:rsid w:val="00DD6165"/>
    <w:rsid w:val="00DD6A2B"/>
    <w:rsid w:val="00DD6C6A"/>
    <w:rsid w:val="00DE137D"/>
    <w:rsid w:val="00DE1798"/>
    <w:rsid w:val="00DE3FF4"/>
    <w:rsid w:val="00DE42F1"/>
    <w:rsid w:val="00DE4615"/>
    <w:rsid w:val="00DE4B29"/>
    <w:rsid w:val="00DE5F3F"/>
    <w:rsid w:val="00DE7BFC"/>
    <w:rsid w:val="00DF210D"/>
    <w:rsid w:val="00DF510F"/>
    <w:rsid w:val="00DF53AC"/>
    <w:rsid w:val="00DF5540"/>
    <w:rsid w:val="00DF6DDC"/>
    <w:rsid w:val="00E0014E"/>
    <w:rsid w:val="00E019C7"/>
    <w:rsid w:val="00E05541"/>
    <w:rsid w:val="00E05C09"/>
    <w:rsid w:val="00E06949"/>
    <w:rsid w:val="00E07483"/>
    <w:rsid w:val="00E07E44"/>
    <w:rsid w:val="00E112AB"/>
    <w:rsid w:val="00E13FC9"/>
    <w:rsid w:val="00E15907"/>
    <w:rsid w:val="00E1600A"/>
    <w:rsid w:val="00E17BA2"/>
    <w:rsid w:val="00E17C19"/>
    <w:rsid w:val="00E205D0"/>
    <w:rsid w:val="00E21439"/>
    <w:rsid w:val="00E23883"/>
    <w:rsid w:val="00E23E39"/>
    <w:rsid w:val="00E2545E"/>
    <w:rsid w:val="00E26C73"/>
    <w:rsid w:val="00E31D60"/>
    <w:rsid w:val="00E3249D"/>
    <w:rsid w:val="00E33DA8"/>
    <w:rsid w:val="00E34051"/>
    <w:rsid w:val="00E35210"/>
    <w:rsid w:val="00E37556"/>
    <w:rsid w:val="00E40A02"/>
    <w:rsid w:val="00E4293F"/>
    <w:rsid w:val="00E42EDF"/>
    <w:rsid w:val="00E43C91"/>
    <w:rsid w:val="00E44009"/>
    <w:rsid w:val="00E44225"/>
    <w:rsid w:val="00E44490"/>
    <w:rsid w:val="00E454B3"/>
    <w:rsid w:val="00E45632"/>
    <w:rsid w:val="00E45CF7"/>
    <w:rsid w:val="00E475D7"/>
    <w:rsid w:val="00E478E5"/>
    <w:rsid w:val="00E47BF9"/>
    <w:rsid w:val="00E51AD4"/>
    <w:rsid w:val="00E51E36"/>
    <w:rsid w:val="00E53995"/>
    <w:rsid w:val="00E54549"/>
    <w:rsid w:val="00E6051C"/>
    <w:rsid w:val="00E63E73"/>
    <w:rsid w:val="00E65632"/>
    <w:rsid w:val="00E65EFC"/>
    <w:rsid w:val="00E67BBE"/>
    <w:rsid w:val="00E701E5"/>
    <w:rsid w:val="00E70888"/>
    <w:rsid w:val="00E711AB"/>
    <w:rsid w:val="00E71513"/>
    <w:rsid w:val="00E71A4F"/>
    <w:rsid w:val="00E7255C"/>
    <w:rsid w:val="00E7279E"/>
    <w:rsid w:val="00E73EB5"/>
    <w:rsid w:val="00E7421C"/>
    <w:rsid w:val="00E74C5E"/>
    <w:rsid w:val="00E7521C"/>
    <w:rsid w:val="00E762BE"/>
    <w:rsid w:val="00E764DC"/>
    <w:rsid w:val="00E7714C"/>
    <w:rsid w:val="00E800ED"/>
    <w:rsid w:val="00E81ED5"/>
    <w:rsid w:val="00E836B8"/>
    <w:rsid w:val="00E83F33"/>
    <w:rsid w:val="00E84890"/>
    <w:rsid w:val="00E85BAB"/>
    <w:rsid w:val="00E85D55"/>
    <w:rsid w:val="00E85F47"/>
    <w:rsid w:val="00E921AD"/>
    <w:rsid w:val="00E92300"/>
    <w:rsid w:val="00E92EEB"/>
    <w:rsid w:val="00E93512"/>
    <w:rsid w:val="00E97242"/>
    <w:rsid w:val="00EA4859"/>
    <w:rsid w:val="00EA4946"/>
    <w:rsid w:val="00EB1067"/>
    <w:rsid w:val="00EB2163"/>
    <w:rsid w:val="00EB4603"/>
    <w:rsid w:val="00EB46AD"/>
    <w:rsid w:val="00EB483F"/>
    <w:rsid w:val="00EB7838"/>
    <w:rsid w:val="00EC041E"/>
    <w:rsid w:val="00EC2D45"/>
    <w:rsid w:val="00EC3F2D"/>
    <w:rsid w:val="00EC4375"/>
    <w:rsid w:val="00EC66F6"/>
    <w:rsid w:val="00EC6D18"/>
    <w:rsid w:val="00ED08DE"/>
    <w:rsid w:val="00ED3BE1"/>
    <w:rsid w:val="00ED3F13"/>
    <w:rsid w:val="00ED70C9"/>
    <w:rsid w:val="00EE0735"/>
    <w:rsid w:val="00EE11CB"/>
    <w:rsid w:val="00EE1D9E"/>
    <w:rsid w:val="00EE3276"/>
    <w:rsid w:val="00EF17BD"/>
    <w:rsid w:val="00EF2098"/>
    <w:rsid w:val="00EF3A5A"/>
    <w:rsid w:val="00EF6F96"/>
    <w:rsid w:val="00EF7C9E"/>
    <w:rsid w:val="00F006B2"/>
    <w:rsid w:val="00F00D01"/>
    <w:rsid w:val="00F012C8"/>
    <w:rsid w:val="00F01E49"/>
    <w:rsid w:val="00F02626"/>
    <w:rsid w:val="00F0382A"/>
    <w:rsid w:val="00F03889"/>
    <w:rsid w:val="00F109A8"/>
    <w:rsid w:val="00F11726"/>
    <w:rsid w:val="00F127A8"/>
    <w:rsid w:val="00F14B76"/>
    <w:rsid w:val="00F2114E"/>
    <w:rsid w:val="00F21925"/>
    <w:rsid w:val="00F224C7"/>
    <w:rsid w:val="00F225AD"/>
    <w:rsid w:val="00F23DDE"/>
    <w:rsid w:val="00F2413C"/>
    <w:rsid w:val="00F274C7"/>
    <w:rsid w:val="00F321DD"/>
    <w:rsid w:val="00F3288C"/>
    <w:rsid w:val="00F32A3C"/>
    <w:rsid w:val="00F341EF"/>
    <w:rsid w:val="00F34482"/>
    <w:rsid w:val="00F42289"/>
    <w:rsid w:val="00F42F15"/>
    <w:rsid w:val="00F453C6"/>
    <w:rsid w:val="00F461F9"/>
    <w:rsid w:val="00F46515"/>
    <w:rsid w:val="00F4790C"/>
    <w:rsid w:val="00F54181"/>
    <w:rsid w:val="00F54213"/>
    <w:rsid w:val="00F54BFB"/>
    <w:rsid w:val="00F55F0E"/>
    <w:rsid w:val="00F572B7"/>
    <w:rsid w:val="00F57BB1"/>
    <w:rsid w:val="00F62FB2"/>
    <w:rsid w:val="00F63187"/>
    <w:rsid w:val="00F63621"/>
    <w:rsid w:val="00F63C55"/>
    <w:rsid w:val="00F63DCC"/>
    <w:rsid w:val="00F64420"/>
    <w:rsid w:val="00F64CD0"/>
    <w:rsid w:val="00F659B8"/>
    <w:rsid w:val="00F65ED2"/>
    <w:rsid w:val="00F666DA"/>
    <w:rsid w:val="00F66AD3"/>
    <w:rsid w:val="00F709BC"/>
    <w:rsid w:val="00F74BF5"/>
    <w:rsid w:val="00F757A4"/>
    <w:rsid w:val="00F7628D"/>
    <w:rsid w:val="00F76D4E"/>
    <w:rsid w:val="00F77D65"/>
    <w:rsid w:val="00F819CB"/>
    <w:rsid w:val="00F81A36"/>
    <w:rsid w:val="00F828B2"/>
    <w:rsid w:val="00F82C6D"/>
    <w:rsid w:val="00F840B9"/>
    <w:rsid w:val="00F84CEB"/>
    <w:rsid w:val="00F8569A"/>
    <w:rsid w:val="00F87464"/>
    <w:rsid w:val="00F90C87"/>
    <w:rsid w:val="00F93E3E"/>
    <w:rsid w:val="00F95706"/>
    <w:rsid w:val="00FA2BEE"/>
    <w:rsid w:val="00FA5852"/>
    <w:rsid w:val="00FA6968"/>
    <w:rsid w:val="00FB019F"/>
    <w:rsid w:val="00FB0CC3"/>
    <w:rsid w:val="00FB30D0"/>
    <w:rsid w:val="00FB4495"/>
    <w:rsid w:val="00FB4ED6"/>
    <w:rsid w:val="00FC0292"/>
    <w:rsid w:val="00FC3463"/>
    <w:rsid w:val="00FC5B20"/>
    <w:rsid w:val="00FC69AA"/>
    <w:rsid w:val="00FC6CB9"/>
    <w:rsid w:val="00FC7CB2"/>
    <w:rsid w:val="00FD2B43"/>
    <w:rsid w:val="00FD406E"/>
    <w:rsid w:val="00FD46C6"/>
    <w:rsid w:val="00FD5F13"/>
    <w:rsid w:val="00FD63C5"/>
    <w:rsid w:val="00FD6EE5"/>
    <w:rsid w:val="00FD7EA7"/>
    <w:rsid w:val="00FE1AC7"/>
    <w:rsid w:val="00FE2B18"/>
    <w:rsid w:val="00FE3B4D"/>
    <w:rsid w:val="00FE3DFD"/>
    <w:rsid w:val="00FE5401"/>
    <w:rsid w:val="00FE6248"/>
    <w:rsid w:val="00FE7207"/>
    <w:rsid w:val="00FF1EF4"/>
    <w:rsid w:val="00FF3413"/>
    <w:rsid w:val="00FF38A9"/>
    <w:rsid w:val="00FF4C46"/>
    <w:rsid w:val="00FF603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2A9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w:hAnsi="Arial"/>
      <w:sz w:val="22"/>
      <w:szCs w:val="24"/>
      <w:lang w:val="de-CH" w:eastAsia="de-CH"/>
    </w:rPr>
  </w:style>
  <w:style w:type="paragraph" w:styleId="berschrift1">
    <w:name w:val="heading 1"/>
    <w:basedOn w:val="Standard"/>
    <w:next w:val="Standard"/>
    <w:qFormat/>
    <w:rsid w:val="00424CE3"/>
    <w:pPr>
      <w:keepNext/>
      <w:spacing w:before="240" w:after="60"/>
      <w:outlineLvl w:val="0"/>
    </w:pPr>
    <w:rPr>
      <w:rFonts w:cs="Arial"/>
      <w:b/>
      <w:bCs/>
      <w:kern w:val="32"/>
      <w:sz w:val="32"/>
      <w:szCs w:val="32"/>
    </w:rPr>
  </w:style>
  <w:style w:type="paragraph" w:styleId="berschrift2">
    <w:name w:val="heading 2"/>
    <w:basedOn w:val="Standard"/>
    <w:next w:val="Standard"/>
    <w:qFormat/>
    <w:rsid w:val="006D13B6"/>
    <w:pPr>
      <w:keepNext/>
      <w:spacing w:before="240" w:after="60"/>
      <w:outlineLvl w:val="1"/>
    </w:pPr>
    <w:rPr>
      <w:rFonts w:cs="Arial"/>
      <w:b/>
      <w:bCs/>
      <w:i/>
      <w:iCs/>
      <w:sz w:val="28"/>
      <w:szCs w:val="28"/>
    </w:rPr>
  </w:style>
  <w:style w:type="paragraph" w:styleId="berschrift3">
    <w:name w:val="heading 3"/>
    <w:basedOn w:val="Standard"/>
    <w:qFormat/>
    <w:rsid w:val="006D13B6"/>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mw-headline">
    <w:name w:val="mw-headline"/>
    <w:basedOn w:val="Absatz-Standardschriftart"/>
    <w:rsid w:val="006D13B6"/>
  </w:style>
  <w:style w:type="character" w:customStyle="1" w:styleId="editsection">
    <w:name w:val="editsection"/>
    <w:basedOn w:val="Absatz-Standardschriftart"/>
    <w:rsid w:val="006D13B6"/>
  </w:style>
  <w:style w:type="character" w:styleId="Link">
    <w:name w:val="Hyperlink"/>
    <w:basedOn w:val="Absatz-Standardschriftart"/>
    <w:rsid w:val="006D13B6"/>
    <w:rPr>
      <w:color w:val="0000FF"/>
      <w:u w:val="single"/>
    </w:rPr>
  </w:style>
  <w:style w:type="paragraph" w:styleId="StandardWeb">
    <w:name w:val="Normal (Web)"/>
    <w:basedOn w:val="Standard"/>
    <w:rsid w:val="006D13B6"/>
    <w:pPr>
      <w:spacing w:before="100" w:beforeAutospacing="1" w:after="100" w:afterAutospacing="1"/>
    </w:pPr>
    <w:rPr>
      <w:rFonts w:ascii="Times New Roman" w:hAnsi="Times New Roman"/>
      <w:sz w:val="24"/>
    </w:rPr>
  </w:style>
  <w:style w:type="table" w:styleId="Tabellenraster">
    <w:name w:val="Table Grid"/>
    <w:basedOn w:val="NormaleTabelle"/>
    <w:rsid w:val="007A2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qFormat/>
    <w:rsid w:val="00424CE3"/>
    <w:rPr>
      <w:b/>
      <w:bCs/>
    </w:rPr>
  </w:style>
  <w:style w:type="character" w:styleId="Hervorhebung">
    <w:name w:val="Emphasis"/>
    <w:basedOn w:val="Absatz-Standardschriftart"/>
    <w:qFormat/>
    <w:rsid w:val="00AD18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6314">
      <w:bodyDiv w:val="1"/>
      <w:marLeft w:val="0"/>
      <w:marRight w:val="0"/>
      <w:marTop w:val="0"/>
      <w:marBottom w:val="0"/>
      <w:divBdr>
        <w:top w:val="none" w:sz="0" w:space="0" w:color="auto"/>
        <w:left w:val="none" w:sz="0" w:space="0" w:color="auto"/>
        <w:bottom w:val="none" w:sz="0" w:space="0" w:color="auto"/>
        <w:right w:val="none" w:sz="0" w:space="0" w:color="auto"/>
      </w:divBdr>
    </w:div>
    <w:div w:id="1059086332">
      <w:bodyDiv w:val="1"/>
      <w:marLeft w:val="0"/>
      <w:marRight w:val="0"/>
      <w:marTop w:val="0"/>
      <w:marBottom w:val="0"/>
      <w:divBdr>
        <w:top w:val="none" w:sz="0" w:space="0" w:color="auto"/>
        <w:left w:val="none" w:sz="0" w:space="0" w:color="auto"/>
        <w:bottom w:val="none" w:sz="0" w:space="0" w:color="auto"/>
        <w:right w:val="none" w:sz="0" w:space="0" w:color="auto"/>
      </w:divBdr>
    </w:div>
    <w:div w:id="1438061710">
      <w:bodyDiv w:val="1"/>
      <w:marLeft w:val="0"/>
      <w:marRight w:val="0"/>
      <w:marTop w:val="0"/>
      <w:marBottom w:val="0"/>
      <w:divBdr>
        <w:top w:val="none" w:sz="0" w:space="0" w:color="auto"/>
        <w:left w:val="none" w:sz="0" w:space="0" w:color="auto"/>
        <w:bottom w:val="none" w:sz="0" w:space="0" w:color="auto"/>
        <w:right w:val="none" w:sz="0" w:space="0" w:color="auto"/>
      </w:divBdr>
      <w:divsChild>
        <w:div w:id="42515638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leitbegriffe.bzga.de/?uid=42bdce08b2579d751f4ee88d9f442830&amp;id=angebote&amp;idx=177" TargetMode="External"/><Relationship Id="rId20" Type="http://schemas.openxmlformats.org/officeDocument/2006/relationships/hyperlink" Target="http://www.dngfk.de" TargetMode="External"/><Relationship Id="rId21" Type="http://schemas.openxmlformats.org/officeDocument/2006/relationships/hyperlink" Target="http://www.leitbegriffe.bzga.de/?uid=42bdce08b2579d751f4ee88d9f442830&amp;id=angebote&amp;idx=145" TargetMode="External"/><Relationship Id="rId22" Type="http://schemas.openxmlformats.org/officeDocument/2006/relationships/hyperlink" Target="http://www.leitbegriffe.bzga.de/?uid=42bdce08b2579d751f4ee88d9f442830&amp;id=angebote&amp;idx=169" TargetMode="External"/><Relationship Id="rId23" Type="http://schemas.openxmlformats.org/officeDocument/2006/relationships/hyperlink" Target="http://www.leitbegriffe.bzga.de/?uid=42bdce08b2579d751f4ee88d9f442830&amp;id=angebote&amp;idx=187" TargetMode="External"/><Relationship Id="rId24" Type="http://schemas.openxmlformats.org/officeDocument/2006/relationships/hyperlink" Target="http://www.leitbegriffe.bzga.de/?uid=42bdce08b2579d751f4ee88d9f442830&amp;id=angebote&amp;idx=125" TargetMode="External"/><Relationship Id="rId25" Type="http://schemas.openxmlformats.org/officeDocument/2006/relationships/hyperlink" Target="http://www.leitbegriffe.bzga.de/?uid=42bdce08b2579d751f4ee88d9f442830&amp;id=angebote&amp;idx=177" TargetMode="External"/><Relationship Id="rId26" Type="http://schemas.openxmlformats.org/officeDocument/2006/relationships/hyperlink" Target="http://www.leitbegriffe.bzga.de/?uid=42bdce08b2579d751f4ee88d9f442830&amp;id=angebote&amp;idx=163" TargetMode="External"/><Relationship Id="rId27" Type="http://schemas.openxmlformats.org/officeDocument/2006/relationships/image" Target="media/image2.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leitbegriffe.bzga.de/?uid=42bdce08b2579d751f4ee88d9f442830&amp;id=angebote&amp;idx=145" TargetMode="External"/><Relationship Id="rId11" Type="http://schemas.openxmlformats.org/officeDocument/2006/relationships/hyperlink" Target="http://www.leitbegriffe.bzga.de/?uid=42bdce08b2579d751f4ee88d9f442830&amp;id=angebote&amp;idx=163" TargetMode="External"/><Relationship Id="rId12" Type="http://schemas.openxmlformats.org/officeDocument/2006/relationships/hyperlink" Target="http://www.leitbegriffe.bzga.de/?uid=42bdce08b2579d751f4ee88d9f442830&amp;id=angebote&amp;idx=177" TargetMode="External"/><Relationship Id="rId13" Type="http://schemas.openxmlformats.org/officeDocument/2006/relationships/hyperlink" Target="http://www.leitbegriffe.bzga.de/?uid=42bdce08b2579d751f4ee88d9f442830&amp;id=angebote&amp;idx=187" TargetMode="External"/><Relationship Id="rId14" Type="http://schemas.openxmlformats.org/officeDocument/2006/relationships/hyperlink" Target="http://www.leitbegriffe.bzga.de/?uid=42bdce08b2579d751f4ee88d9f442830&amp;id=angebote&amp;idx=169" TargetMode="External"/><Relationship Id="rId15" Type="http://schemas.openxmlformats.org/officeDocument/2006/relationships/hyperlink" Target="http://www.leitbegriffe.bzga.de/pix.php?id=d3c41c2c8ba5013ac10727f167ebc89a" TargetMode="External"/><Relationship Id="rId16" Type="http://schemas.openxmlformats.org/officeDocument/2006/relationships/image" Target="media/image1.jpeg"/><Relationship Id="rId17" Type="http://schemas.openxmlformats.org/officeDocument/2006/relationships/hyperlink" Target="http://www.leitbegriffe.bzga.de/pix.php?id=d3c41c2c8ba5013ac10727f167ebc89a" TargetMode="External"/><Relationship Id="rId18" Type="http://schemas.openxmlformats.org/officeDocument/2006/relationships/hyperlink" Target="http://www.gesunde-staedte-netzwerk.de" TargetMode="External"/><Relationship Id="rId19" Type="http://schemas.openxmlformats.org/officeDocument/2006/relationships/hyperlink" Target="http://www.dnbgf.d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itbegriffe.bzga.de/?uid=42bdce08b2579d751f4ee88d9f442830&amp;id=autoren&amp;idx=28" TargetMode="External"/><Relationship Id="rId6" Type="http://schemas.openxmlformats.org/officeDocument/2006/relationships/hyperlink" Target="http://www.leitbegriffe.bzga.de/?uid=42bdce08b2579d751f4ee88d9f442830&amp;id=autoren&amp;idx=41" TargetMode="External"/><Relationship Id="rId7" Type="http://schemas.openxmlformats.org/officeDocument/2006/relationships/hyperlink" Target="http://www.leitbegriffe.bzga.de" TargetMode="External"/><Relationship Id="rId8" Type="http://schemas.openxmlformats.org/officeDocument/2006/relationships/hyperlink" Target="http://www.leitbegriffe.bzga.de/?uid=42bdce08b2579d751f4ee88d9f442830&amp;id=angebote&amp;idx=125"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1892</Words>
  <Characters>14231</Characters>
  <Application>Microsoft Macintosh Word</Application>
  <DocSecurity>0</DocSecurity>
  <Lines>258</Lines>
  <Paragraphs>83</Paragraphs>
  <ScaleCrop>false</ScaleCrop>
  <HeadingPairs>
    <vt:vector size="2" baseType="variant">
      <vt:variant>
        <vt:lpstr>Titel</vt:lpstr>
      </vt:variant>
      <vt:variant>
        <vt:i4>1</vt:i4>
      </vt:variant>
    </vt:vector>
  </HeadingPairs>
  <TitlesOfParts>
    <vt:vector size="1" baseType="lpstr">
      <vt:lpstr>Der Setting Ansatz der Gesundheitsförderung</vt:lpstr>
    </vt:vector>
  </TitlesOfParts>
  <Manager/>
  <Company>PHZ Luzern</Company>
  <LinksUpToDate>false</LinksUpToDate>
  <CharactersWithSpaces>16040</CharactersWithSpaces>
  <SharedDoc>false</SharedDoc>
  <HyperlinkBase/>
  <HLinks>
    <vt:vector size="138" baseType="variant">
      <vt:variant>
        <vt:i4>5767276</vt:i4>
      </vt:variant>
      <vt:variant>
        <vt:i4>63</vt:i4>
      </vt:variant>
      <vt:variant>
        <vt:i4>0</vt:i4>
      </vt:variant>
      <vt:variant>
        <vt:i4>5</vt:i4>
      </vt:variant>
      <vt:variant>
        <vt:lpwstr>http://www.leitbegriffe.bzga.de/?uid=42bdce08b2579d751f4ee88d9f442830&amp;id=angebote&amp;idx=163</vt:lpwstr>
      </vt:variant>
      <vt:variant>
        <vt:lpwstr/>
      </vt:variant>
      <vt:variant>
        <vt:i4>5832808</vt:i4>
      </vt:variant>
      <vt:variant>
        <vt:i4>60</vt:i4>
      </vt:variant>
      <vt:variant>
        <vt:i4>0</vt:i4>
      </vt:variant>
      <vt:variant>
        <vt:i4>5</vt:i4>
      </vt:variant>
      <vt:variant>
        <vt:lpwstr>http://www.leitbegriffe.bzga.de/?uid=42bdce08b2579d751f4ee88d9f442830&amp;id=angebote&amp;idx=177</vt:lpwstr>
      </vt:variant>
      <vt:variant>
        <vt:lpwstr/>
      </vt:variant>
      <vt:variant>
        <vt:i4>6029418</vt:i4>
      </vt:variant>
      <vt:variant>
        <vt:i4>57</vt:i4>
      </vt:variant>
      <vt:variant>
        <vt:i4>0</vt:i4>
      </vt:variant>
      <vt:variant>
        <vt:i4>5</vt:i4>
      </vt:variant>
      <vt:variant>
        <vt:lpwstr>http://www.leitbegriffe.bzga.de/?uid=42bdce08b2579d751f4ee88d9f442830&amp;id=angebote&amp;idx=125</vt:lpwstr>
      </vt:variant>
      <vt:variant>
        <vt:lpwstr/>
      </vt:variant>
      <vt:variant>
        <vt:i4>5636200</vt:i4>
      </vt:variant>
      <vt:variant>
        <vt:i4>54</vt:i4>
      </vt:variant>
      <vt:variant>
        <vt:i4>0</vt:i4>
      </vt:variant>
      <vt:variant>
        <vt:i4>5</vt:i4>
      </vt:variant>
      <vt:variant>
        <vt:lpwstr>http://www.leitbegriffe.bzga.de/?uid=42bdce08b2579d751f4ee88d9f442830&amp;id=angebote&amp;idx=187</vt:lpwstr>
      </vt:variant>
      <vt:variant>
        <vt:lpwstr/>
      </vt:variant>
      <vt:variant>
        <vt:i4>5767270</vt:i4>
      </vt:variant>
      <vt:variant>
        <vt:i4>51</vt:i4>
      </vt:variant>
      <vt:variant>
        <vt:i4>0</vt:i4>
      </vt:variant>
      <vt:variant>
        <vt:i4>5</vt:i4>
      </vt:variant>
      <vt:variant>
        <vt:lpwstr>http://www.leitbegriffe.bzga.de/?uid=42bdce08b2579d751f4ee88d9f442830&amp;id=angebote&amp;idx=169</vt:lpwstr>
      </vt:variant>
      <vt:variant>
        <vt:lpwstr/>
      </vt:variant>
      <vt:variant>
        <vt:i4>5898346</vt:i4>
      </vt:variant>
      <vt:variant>
        <vt:i4>48</vt:i4>
      </vt:variant>
      <vt:variant>
        <vt:i4>0</vt:i4>
      </vt:variant>
      <vt:variant>
        <vt:i4>5</vt:i4>
      </vt:variant>
      <vt:variant>
        <vt:lpwstr>http://www.leitbegriffe.bzga.de/?uid=42bdce08b2579d751f4ee88d9f442830&amp;id=angebote&amp;idx=145</vt:lpwstr>
      </vt:variant>
      <vt:variant>
        <vt:lpwstr/>
      </vt:variant>
      <vt:variant>
        <vt:i4>524307</vt:i4>
      </vt:variant>
      <vt:variant>
        <vt:i4>45</vt:i4>
      </vt:variant>
      <vt:variant>
        <vt:i4>0</vt:i4>
      </vt:variant>
      <vt:variant>
        <vt:i4>5</vt:i4>
      </vt:variant>
      <vt:variant>
        <vt:lpwstr>http://www.dngfk.de/</vt:lpwstr>
      </vt:variant>
      <vt:variant>
        <vt:lpwstr/>
      </vt:variant>
      <vt:variant>
        <vt:i4>18</vt:i4>
      </vt:variant>
      <vt:variant>
        <vt:i4>42</vt:i4>
      </vt:variant>
      <vt:variant>
        <vt:i4>0</vt:i4>
      </vt:variant>
      <vt:variant>
        <vt:i4>5</vt:i4>
      </vt:variant>
      <vt:variant>
        <vt:lpwstr>http://www.dnbgf.de/</vt:lpwstr>
      </vt:variant>
      <vt:variant>
        <vt:lpwstr/>
      </vt:variant>
      <vt:variant>
        <vt:i4>7536667</vt:i4>
      </vt:variant>
      <vt:variant>
        <vt:i4>39</vt:i4>
      </vt:variant>
      <vt:variant>
        <vt:i4>0</vt:i4>
      </vt:variant>
      <vt:variant>
        <vt:i4>5</vt:i4>
      </vt:variant>
      <vt:variant>
        <vt:lpwstr>http://www.gesunde-staedte-netzwerk.de/</vt:lpwstr>
      </vt:variant>
      <vt:variant>
        <vt:lpwstr/>
      </vt:variant>
      <vt:variant>
        <vt:i4>8257611</vt:i4>
      </vt:variant>
      <vt:variant>
        <vt:i4>36</vt:i4>
      </vt:variant>
      <vt:variant>
        <vt:i4>0</vt:i4>
      </vt:variant>
      <vt:variant>
        <vt:i4>5</vt:i4>
      </vt:variant>
      <vt:variant>
        <vt:lpwstr>http://www.leitbegriffe.bzga.de/pix.php?id=d3c41c2c8ba5013ac10727f167ebc89a</vt:lpwstr>
      </vt:variant>
      <vt:variant>
        <vt:lpwstr/>
      </vt:variant>
      <vt:variant>
        <vt:i4>8257611</vt:i4>
      </vt:variant>
      <vt:variant>
        <vt:i4>30</vt:i4>
      </vt:variant>
      <vt:variant>
        <vt:i4>0</vt:i4>
      </vt:variant>
      <vt:variant>
        <vt:i4>5</vt:i4>
      </vt:variant>
      <vt:variant>
        <vt:lpwstr>http://www.leitbegriffe.bzga.de/pix.php?id=d3c41c2c8ba5013ac10727f167ebc89a</vt:lpwstr>
      </vt:variant>
      <vt:variant>
        <vt:lpwstr/>
      </vt:variant>
      <vt:variant>
        <vt:i4>5767270</vt:i4>
      </vt:variant>
      <vt:variant>
        <vt:i4>27</vt:i4>
      </vt:variant>
      <vt:variant>
        <vt:i4>0</vt:i4>
      </vt:variant>
      <vt:variant>
        <vt:i4>5</vt:i4>
      </vt:variant>
      <vt:variant>
        <vt:lpwstr>http://www.leitbegriffe.bzga.de/?uid=42bdce08b2579d751f4ee88d9f442830&amp;id=angebote&amp;idx=169</vt:lpwstr>
      </vt:variant>
      <vt:variant>
        <vt:lpwstr/>
      </vt:variant>
      <vt:variant>
        <vt:i4>5636200</vt:i4>
      </vt:variant>
      <vt:variant>
        <vt:i4>24</vt:i4>
      </vt:variant>
      <vt:variant>
        <vt:i4>0</vt:i4>
      </vt:variant>
      <vt:variant>
        <vt:i4>5</vt:i4>
      </vt:variant>
      <vt:variant>
        <vt:lpwstr>http://www.leitbegriffe.bzga.de/?uid=42bdce08b2579d751f4ee88d9f442830&amp;id=angebote&amp;idx=187</vt:lpwstr>
      </vt:variant>
      <vt:variant>
        <vt:lpwstr/>
      </vt:variant>
      <vt:variant>
        <vt:i4>5832808</vt:i4>
      </vt:variant>
      <vt:variant>
        <vt:i4>21</vt:i4>
      </vt:variant>
      <vt:variant>
        <vt:i4>0</vt:i4>
      </vt:variant>
      <vt:variant>
        <vt:i4>5</vt:i4>
      </vt:variant>
      <vt:variant>
        <vt:lpwstr>http://www.leitbegriffe.bzga.de/?uid=42bdce08b2579d751f4ee88d9f442830&amp;id=angebote&amp;idx=177</vt:lpwstr>
      </vt:variant>
      <vt:variant>
        <vt:lpwstr/>
      </vt:variant>
      <vt:variant>
        <vt:i4>5767276</vt:i4>
      </vt:variant>
      <vt:variant>
        <vt:i4>18</vt:i4>
      </vt:variant>
      <vt:variant>
        <vt:i4>0</vt:i4>
      </vt:variant>
      <vt:variant>
        <vt:i4>5</vt:i4>
      </vt:variant>
      <vt:variant>
        <vt:lpwstr>http://www.leitbegriffe.bzga.de/?uid=42bdce08b2579d751f4ee88d9f442830&amp;id=angebote&amp;idx=163</vt:lpwstr>
      </vt:variant>
      <vt:variant>
        <vt:lpwstr/>
      </vt:variant>
      <vt:variant>
        <vt:i4>5898346</vt:i4>
      </vt:variant>
      <vt:variant>
        <vt:i4>15</vt:i4>
      </vt:variant>
      <vt:variant>
        <vt:i4>0</vt:i4>
      </vt:variant>
      <vt:variant>
        <vt:i4>5</vt:i4>
      </vt:variant>
      <vt:variant>
        <vt:lpwstr>http://www.leitbegriffe.bzga.de/?uid=42bdce08b2579d751f4ee88d9f442830&amp;id=angebote&amp;idx=145</vt:lpwstr>
      </vt:variant>
      <vt:variant>
        <vt:lpwstr/>
      </vt:variant>
      <vt:variant>
        <vt:i4>5832808</vt:i4>
      </vt:variant>
      <vt:variant>
        <vt:i4>12</vt:i4>
      </vt:variant>
      <vt:variant>
        <vt:i4>0</vt:i4>
      </vt:variant>
      <vt:variant>
        <vt:i4>5</vt:i4>
      </vt:variant>
      <vt:variant>
        <vt:lpwstr>http://www.leitbegriffe.bzga.de/?uid=42bdce08b2579d751f4ee88d9f442830&amp;id=angebote&amp;idx=177</vt:lpwstr>
      </vt:variant>
      <vt:variant>
        <vt:lpwstr/>
      </vt:variant>
      <vt:variant>
        <vt:i4>6029418</vt:i4>
      </vt:variant>
      <vt:variant>
        <vt:i4>9</vt:i4>
      </vt:variant>
      <vt:variant>
        <vt:i4>0</vt:i4>
      </vt:variant>
      <vt:variant>
        <vt:i4>5</vt:i4>
      </vt:variant>
      <vt:variant>
        <vt:lpwstr>http://www.leitbegriffe.bzga.de/?uid=42bdce08b2579d751f4ee88d9f442830&amp;id=angebote&amp;idx=125</vt:lpwstr>
      </vt:variant>
      <vt:variant>
        <vt:lpwstr/>
      </vt:variant>
      <vt:variant>
        <vt:i4>5898267</vt:i4>
      </vt:variant>
      <vt:variant>
        <vt:i4>6</vt:i4>
      </vt:variant>
      <vt:variant>
        <vt:i4>0</vt:i4>
      </vt:variant>
      <vt:variant>
        <vt:i4>5</vt:i4>
      </vt:variant>
      <vt:variant>
        <vt:lpwstr>http://www.leitbegriffe.bzga.de/</vt:lpwstr>
      </vt:variant>
      <vt:variant>
        <vt:lpwstr/>
      </vt:variant>
      <vt:variant>
        <vt:i4>2949199</vt:i4>
      </vt:variant>
      <vt:variant>
        <vt:i4>3</vt:i4>
      </vt:variant>
      <vt:variant>
        <vt:i4>0</vt:i4>
      </vt:variant>
      <vt:variant>
        <vt:i4>5</vt:i4>
      </vt:variant>
      <vt:variant>
        <vt:lpwstr>http://www.leitbegriffe.bzga.de/?uid=42bdce08b2579d751f4ee88d9f442830&amp;id=autoren&amp;idx=41</vt:lpwstr>
      </vt:variant>
      <vt:variant>
        <vt:lpwstr/>
      </vt:variant>
      <vt:variant>
        <vt:i4>2818118</vt:i4>
      </vt:variant>
      <vt:variant>
        <vt:i4>0</vt:i4>
      </vt:variant>
      <vt:variant>
        <vt:i4>0</vt:i4>
      </vt:variant>
      <vt:variant>
        <vt:i4>5</vt:i4>
      </vt:variant>
      <vt:variant>
        <vt:lpwstr>http://www.leitbegriffe.bzga.de/?uid=42bdce08b2579d751f4ee88d9f442830&amp;id=autoren&amp;idx=28</vt:lpwstr>
      </vt:variant>
      <vt:variant>
        <vt:lpwstr/>
      </vt:variant>
      <vt:variant>
        <vt:i4>6881288</vt:i4>
      </vt:variant>
      <vt:variant>
        <vt:i4>12007</vt:i4>
      </vt:variant>
      <vt:variant>
        <vt:i4>1026</vt:i4>
      </vt:variant>
      <vt:variant>
        <vt:i4>1</vt:i4>
      </vt:variant>
      <vt:variant>
        <vt:lpwstr>pix</vt:lpwstr>
      </vt:variant>
      <vt:variant>
        <vt:lpwstr/>
      </vt:variant>
      <vt:variant>
        <vt:i4>16187410</vt:i4>
      </vt:variant>
      <vt:variant>
        <vt:i4>17872</vt:i4>
      </vt:variant>
      <vt:variant>
        <vt:i4>1025</vt:i4>
      </vt:variant>
      <vt:variant>
        <vt:i4>1</vt:i4>
      </vt:variant>
      <vt:variant>
        <vt:lpwstr>Komplexität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Setting Ansatz der Gesundheitsförderung</dc:title>
  <dc:subject/>
  <dc:creator> </dc:creator>
  <cp:keywords/>
  <dc:description/>
  <cp:lastModifiedBy>Titus Bürgisser</cp:lastModifiedBy>
  <cp:revision>2</cp:revision>
  <dcterms:created xsi:type="dcterms:W3CDTF">2017-08-22T05:16:00Z</dcterms:created>
  <dcterms:modified xsi:type="dcterms:W3CDTF">2017-08-22T05:16:00Z</dcterms:modified>
  <cp:category/>
</cp:coreProperties>
</file>